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B0" w:rsidRPr="006838A9" w:rsidRDefault="008221B0" w:rsidP="008221B0">
      <w:pPr>
        <w:pStyle w:val="Textoindependiente"/>
        <w:spacing w:after="0"/>
        <w:rPr>
          <w:b/>
          <w:sz w:val="24"/>
          <w:szCs w:val="24"/>
        </w:rPr>
      </w:pPr>
      <w:r w:rsidRPr="006838A9">
        <w:rPr>
          <w:b/>
          <w:sz w:val="24"/>
          <w:szCs w:val="24"/>
        </w:rPr>
        <w:t xml:space="preserve">ACTA DE LA SESION </w:t>
      </w:r>
      <w:r>
        <w:rPr>
          <w:b/>
          <w:sz w:val="24"/>
          <w:szCs w:val="24"/>
        </w:rPr>
        <w:t>EXTRAORDINARIA CELEBRADA EL 09</w:t>
      </w:r>
      <w:r w:rsidRPr="006838A9">
        <w:rPr>
          <w:b/>
          <w:sz w:val="24"/>
          <w:szCs w:val="24"/>
        </w:rPr>
        <w:t xml:space="preserve"> DE </w:t>
      </w:r>
      <w:r>
        <w:rPr>
          <w:b/>
          <w:sz w:val="24"/>
          <w:szCs w:val="24"/>
        </w:rPr>
        <w:t>NOVIEMBRE</w:t>
      </w:r>
      <w:r w:rsidRPr="006838A9">
        <w:rPr>
          <w:b/>
          <w:sz w:val="24"/>
          <w:szCs w:val="24"/>
        </w:rPr>
        <w:t xml:space="preserve"> DEL 2016.</w:t>
      </w:r>
    </w:p>
    <w:p w:rsidR="008221B0" w:rsidRPr="006838A9" w:rsidRDefault="008221B0" w:rsidP="008221B0">
      <w:pPr>
        <w:pStyle w:val="Textoindependiente"/>
        <w:spacing w:after="0"/>
        <w:rPr>
          <w:b/>
          <w:sz w:val="24"/>
          <w:szCs w:val="24"/>
        </w:rPr>
      </w:pPr>
    </w:p>
    <w:p w:rsidR="008221B0" w:rsidRPr="006838A9" w:rsidRDefault="008221B0" w:rsidP="008221B0">
      <w:pPr>
        <w:pStyle w:val="Textoindependiente"/>
        <w:spacing w:after="0"/>
        <w:rPr>
          <w:b/>
          <w:sz w:val="24"/>
          <w:szCs w:val="24"/>
        </w:rPr>
      </w:pPr>
      <w:r w:rsidRPr="006838A9">
        <w:rPr>
          <w:b/>
          <w:sz w:val="24"/>
          <w:szCs w:val="24"/>
        </w:rPr>
        <w:t>SEÑORES ASISTENTES</w:t>
      </w:r>
    </w:p>
    <w:p w:rsidR="008221B0" w:rsidRPr="006838A9" w:rsidRDefault="008221B0" w:rsidP="008221B0">
      <w:pPr>
        <w:pStyle w:val="Textoindependiente"/>
        <w:spacing w:after="0"/>
        <w:rPr>
          <w:sz w:val="24"/>
          <w:szCs w:val="24"/>
          <w:lang w:val="es-ES_tradnl"/>
        </w:rPr>
      </w:pPr>
      <w:r w:rsidRPr="006838A9">
        <w:rPr>
          <w:b/>
          <w:sz w:val="24"/>
          <w:szCs w:val="24"/>
          <w:lang w:val="es-ES_tradnl"/>
        </w:rPr>
        <w:t>ALCALDE-PRESIDENTE</w:t>
      </w:r>
      <w:r w:rsidRPr="006838A9">
        <w:rPr>
          <w:sz w:val="24"/>
          <w:szCs w:val="24"/>
          <w:lang w:val="es-ES_tradnl"/>
        </w:rPr>
        <w:t>: DON JOSE MARIA ROJO MONFORTE</w:t>
      </w:r>
    </w:p>
    <w:p w:rsidR="008221B0" w:rsidRPr="006838A9" w:rsidRDefault="008221B0" w:rsidP="008221B0">
      <w:pPr>
        <w:pStyle w:val="Textoindependiente2"/>
        <w:suppressAutoHyphens w:val="0"/>
        <w:rPr>
          <w:b/>
          <w:szCs w:val="24"/>
        </w:rPr>
      </w:pPr>
      <w:r w:rsidRPr="006838A9">
        <w:rPr>
          <w:b/>
          <w:szCs w:val="24"/>
        </w:rPr>
        <w:t>CONCEJALES:</w:t>
      </w:r>
    </w:p>
    <w:p w:rsidR="008221B0" w:rsidRPr="006838A9" w:rsidRDefault="008221B0" w:rsidP="008221B0">
      <w:pPr>
        <w:pStyle w:val="Lista"/>
        <w:rPr>
          <w:sz w:val="24"/>
          <w:szCs w:val="24"/>
        </w:rPr>
      </w:pPr>
      <w:r w:rsidRPr="006838A9">
        <w:rPr>
          <w:sz w:val="24"/>
          <w:szCs w:val="24"/>
        </w:rPr>
        <w:t>DOÑA ANA SOL PALOMERO ROJO</w:t>
      </w:r>
    </w:p>
    <w:p w:rsidR="008221B0" w:rsidRPr="006838A9" w:rsidRDefault="008221B0" w:rsidP="008221B0">
      <w:pPr>
        <w:pStyle w:val="Lista"/>
        <w:rPr>
          <w:sz w:val="24"/>
          <w:szCs w:val="24"/>
        </w:rPr>
      </w:pPr>
      <w:r w:rsidRPr="006838A9">
        <w:rPr>
          <w:sz w:val="24"/>
          <w:szCs w:val="24"/>
        </w:rPr>
        <w:t>DON JUAN ANGEL SANCHEZ DOMINGUEZ</w:t>
      </w:r>
    </w:p>
    <w:p w:rsidR="008221B0" w:rsidRDefault="008221B0" w:rsidP="008221B0">
      <w:pPr>
        <w:pStyle w:val="Lista"/>
        <w:rPr>
          <w:sz w:val="24"/>
          <w:szCs w:val="24"/>
        </w:rPr>
      </w:pPr>
      <w:r w:rsidRPr="006838A9">
        <w:rPr>
          <w:sz w:val="24"/>
          <w:szCs w:val="24"/>
        </w:rPr>
        <w:t>DOÑA ANA MARIA GONZALEZ SANCHEZ</w:t>
      </w:r>
    </w:p>
    <w:p w:rsidR="008221B0" w:rsidRPr="006838A9" w:rsidRDefault="008221B0" w:rsidP="008221B0">
      <w:pPr>
        <w:pStyle w:val="Lista"/>
        <w:rPr>
          <w:sz w:val="24"/>
          <w:szCs w:val="24"/>
        </w:rPr>
      </w:pPr>
      <w:r>
        <w:rPr>
          <w:sz w:val="24"/>
          <w:szCs w:val="24"/>
        </w:rPr>
        <w:t xml:space="preserve">DON JUAN MOISES BATUECAS </w:t>
      </w:r>
      <w:proofErr w:type="spellStart"/>
      <w:r>
        <w:rPr>
          <w:sz w:val="24"/>
          <w:szCs w:val="24"/>
        </w:rPr>
        <w:t>BATUECAS</w:t>
      </w:r>
      <w:proofErr w:type="spellEnd"/>
    </w:p>
    <w:p w:rsidR="008221B0" w:rsidRPr="006838A9" w:rsidRDefault="008221B0" w:rsidP="008221B0">
      <w:pPr>
        <w:pStyle w:val="Ttulo2"/>
        <w:rPr>
          <w:szCs w:val="24"/>
        </w:rPr>
      </w:pPr>
      <w:r w:rsidRPr="006838A9">
        <w:rPr>
          <w:b/>
          <w:szCs w:val="24"/>
          <w:u w:val="single"/>
        </w:rPr>
        <w:t>SECRETARIO:</w:t>
      </w:r>
      <w:r w:rsidRPr="006838A9">
        <w:rPr>
          <w:szCs w:val="24"/>
        </w:rPr>
        <w:t xml:space="preserve">   DON LUIS CARLOS DIAZ GUILLEN.</w:t>
      </w:r>
    </w:p>
    <w:p w:rsidR="008221B0" w:rsidRPr="006838A9" w:rsidRDefault="008221B0" w:rsidP="008221B0">
      <w:pPr>
        <w:jc w:val="both"/>
        <w:rPr>
          <w:sz w:val="24"/>
          <w:szCs w:val="24"/>
        </w:rPr>
      </w:pPr>
    </w:p>
    <w:p w:rsidR="008221B0" w:rsidRPr="006838A9" w:rsidRDefault="008221B0" w:rsidP="008221B0">
      <w:pPr>
        <w:pStyle w:val="Lista"/>
        <w:ind w:left="0" w:firstLine="0"/>
        <w:rPr>
          <w:sz w:val="24"/>
          <w:szCs w:val="24"/>
        </w:rPr>
      </w:pPr>
      <w:r w:rsidRPr="006838A9">
        <w:rPr>
          <w:sz w:val="24"/>
          <w:szCs w:val="24"/>
        </w:rPr>
        <w:t xml:space="preserve">        Excus</w:t>
      </w:r>
      <w:r>
        <w:rPr>
          <w:sz w:val="24"/>
          <w:szCs w:val="24"/>
        </w:rPr>
        <w:t>an</w:t>
      </w:r>
      <w:r w:rsidRPr="006838A9">
        <w:rPr>
          <w:sz w:val="24"/>
          <w:szCs w:val="24"/>
        </w:rPr>
        <w:t xml:space="preserve"> su asistencia </w:t>
      </w:r>
      <w:r>
        <w:rPr>
          <w:sz w:val="24"/>
          <w:szCs w:val="24"/>
        </w:rPr>
        <w:t xml:space="preserve">DON OCTAVIANO BLANCO DE LA FUENTE Y  </w:t>
      </w:r>
      <w:r w:rsidRPr="006838A9">
        <w:rPr>
          <w:sz w:val="24"/>
          <w:szCs w:val="24"/>
        </w:rPr>
        <w:t>DON RAUL GARCIA LORENZO</w:t>
      </w:r>
    </w:p>
    <w:p w:rsidR="008221B0" w:rsidRPr="006838A9" w:rsidRDefault="008221B0" w:rsidP="008221B0">
      <w:pPr>
        <w:jc w:val="both"/>
        <w:rPr>
          <w:sz w:val="24"/>
          <w:szCs w:val="24"/>
        </w:rPr>
      </w:pPr>
    </w:p>
    <w:p w:rsidR="008221B0" w:rsidRPr="006838A9" w:rsidRDefault="008221B0" w:rsidP="008221B0">
      <w:pPr>
        <w:pStyle w:val="Ttulo2"/>
        <w:rPr>
          <w:szCs w:val="24"/>
          <w:lang w:val="es-ES_tradnl"/>
        </w:rPr>
      </w:pPr>
      <w:r w:rsidRPr="006838A9">
        <w:rPr>
          <w:szCs w:val="24"/>
          <w:lang w:val="es-ES_tradnl"/>
        </w:rPr>
        <w:t xml:space="preserve">         En Guijo de Granadilla, a </w:t>
      </w:r>
      <w:r>
        <w:rPr>
          <w:szCs w:val="24"/>
          <w:lang w:val="es-ES_tradnl"/>
        </w:rPr>
        <w:t>nueve de noviembre</w:t>
      </w:r>
      <w:r w:rsidRPr="006838A9">
        <w:rPr>
          <w:szCs w:val="24"/>
          <w:lang w:val="es-ES_tradnl"/>
        </w:rPr>
        <w:t xml:space="preserve"> del dos mil dieciséis; siendo  las </w:t>
      </w:r>
      <w:r>
        <w:rPr>
          <w:szCs w:val="24"/>
          <w:lang w:val="es-ES_tradnl"/>
        </w:rPr>
        <w:t xml:space="preserve">doce treinta </w:t>
      </w:r>
      <w:r w:rsidRPr="006838A9">
        <w:rPr>
          <w:szCs w:val="24"/>
          <w:lang w:val="es-ES_tradnl"/>
        </w:rPr>
        <w:t xml:space="preserve">horas, se reunió el Pleno municipal en las dependencias municipales, bajo la presidencia del Sr. Alcalde en Don José María Rojo </w:t>
      </w:r>
      <w:proofErr w:type="spellStart"/>
      <w:r w:rsidRPr="006838A9">
        <w:rPr>
          <w:szCs w:val="24"/>
          <w:lang w:val="es-ES_tradnl"/>
        </w:rPr>
        <w:t>Monforte</w:t>
      </w:r>
      <w:proofErr w:type="spellEnd"/>
      <w:r w:rsidRPr="006838A9">
        <w:rPr>
          <w:szCs w:val="24"/>
          <w:lang w:val="es-ES_tradnl"/>
        </w:rPr>
        <w:t xml:space="preserve">, asistido de mí el infrascrito Secretario, concurriendo los señores Concejales que al principio se expresan, al objeto de celebrar sesión </w:t>
      </w:r>
      <w:r>
        <w:rPr>
          <w:szCs w:val="24"/>
          <w:lang w:val="es-ES_tradnl"/>
        </w:rPr>
        <w:t>extra</w:t>
      </w:r>
      <w:r w:rsidRPr="006838A9">
        <w:rPr>
          <w:szCs w:val="24"/>
          <w:lang w:val="es-ES_tradnl"/>
        </w:rPr>
        <w:t>ordinaria.</w:t>
      </w:r>
    </w:p>
    <w:p w:rsidR="008221B0" w:rsidRPr="006838A9" w:rsidRDefault="008221B0" w:rsidP="008221B0">
      <w:pPr>
        <w:rPr>
          <w:sz w:val="24"/>
          <w:szCs w:val="24"/>
          <w:lang w:val="es-ES_tradnl"/>
        </w:rPr>
      </w:pPr>
    </w:p>
    <w:p w:rsidR="008221B0" w:rsidRDefault="008221B0" w:rsidP="008221B0">
      <w:pPr>
        <w:jc w:val="both"/>
        <w:rPr>
          <w:sz w:val="24"/>
          <w:szCs w:val="24"/>
          <w:lang w:val="es-ES_tradnl"/>
        </w:rPr>
      </w:pPr>
      <w:r w:rsidRPr="006838A9">
        <w:rPr>
          <w:b/>
          <w:sz w:val="24"/>
          <w:szCs w:val="24"/>
          <w:lang w:val="es-ES_tradnl"/>
        </w:rPr>
        <w:t>1. APROBACION DEL ACTA DE LA SESION ANTERIOR.-</w:t>
      </w:r>
      <w:r w:rsidRPr="006838A9">
        <w:rPr>
          <w:sz w:val="24"/>
          <w:szCs w:val="24"/>
          <w:lang w:val="es-ES_tradnl"/>
        </w:rPr>
        <w:t xml:space="preserve"> Por el Sr. Alcalde se pregunta si hay algún reparo al borrador del acta anterior. Se aprueba por unanimidad.</w:t>
      </w:r>
    </w:p>
    <w:p w:rsidR="008221B0" w:rsidRDefault="008221B0" w:rsidP="008221B0">
      <w:pPr>
        <w:jc w:val="both"/>
        <w:rPr>
          <w:sz w:val="24"/>
          <w:szCs w:val="24"/>
          <w:lang w:val="es-ES_tradnl"/>
        </w:rPr>
      </w:pPr>
    </w:p>
    <w:p w:rsidR="008221B0" w:rsidRPr="00A86DF6" w:rsidRDefault="008221B0" w:rsidP="008221B0">
      <w:pPr>
        <w:pStyle w:val="Textoindependiente3"/>
        <w:spacing w:after="0"/>
        <w:jc w:val="both"/>
        <w:rPr>
          <w:b/>
          <w:sz w:val="24"/>
          <w:szCs w:val="24"/>
        </w:rPr>
      </w:pPr>
      <w:r w:rsidRPr="009B3996">
        <w:rPr>
          <w:b/>
          <w:sz w:val="24"/>
          <w:szCs w:val="24"/>
          <w:lang w:val="es-ES_tradnl"/>
        </w:rPr>
        <w:t xml:space="preserve">2. TOMA DE POSESION DEL NUEVO CONCEJAL DEL PSOE.- </w:t>
      </w:r>
      <w:r w:rsidRPr="009B3996">
        <w:rPr>
          <w:sz w:val="24"/>
          <w:szCs w:val="24"/>
          <w:lang w:val="es-ES_tradnl"/>
        </w:rPr>
        <w:t>Visto que c</w:t>
      </w:r>
      <w:proofErr w:type="spellStart"/>
      <w:r w:rsidRPr="009B3996">
        <w:rPr>
          <w:sz w:val="24"/>
          <w:szCs w:val="24"/>
        </w:rPr>
        <w:t>on</w:t>
      </w:r>
      <w:proofErr w:type="spellEnd"/>
      <w:r w:rsidRPr="00A86DF6">
        <w:rPr>
          <w:sz w:val="24"/>
          <w:szCs w:val="24"/>
        </w:rPr>
        <w:t xml:space="preserve"> fecha 12/08/2016, tuvo entrada el escrito del Concejal D. Alipio Barrios Rojo, documento en el que se formalizaba la renuncia voluntaria al cargo que ocupa en este Ayuntamiento desde que tomara posesión del mismos el día 13/06/2015, y tras las elecciones Locales del 24/05/2015</w:t>
      </w:r>
      <w:proofErr w:type="gramStart"/>
      <w:r w:rsidRPr="00A86DF6">
        <w:rPr>
          <w:sz w:val="24"/>
          <w:szCs w:val="24"/>
        </w:rPr>
        <w:t>..</w:t>
      </w:r>
      <w:proofErr w:type="gramEnd"/>
    </w:p>
    <w:p w:rsidR="008221B0" w:rsidRPr="009B3996" w:rsidRDefault="008221B0" w:rsidP="008221B0">
      <w:pPr>
        <w:pStyle w:val="Estilo2"/>
        <w:keepNext w:val="0"/>
        <w:spacing w:line="240" w:lineRule="auto"/>
        <w:jc w:val="both"/>
        <w:outlineLvl w:val="9"/>
        <w:rPr>
          <w:rFonts w:ascii="Times New Roman" w:hAnsi="Times New Roman" w:cs="Times New Roman"/>
          <w:b/>
          <w:sz w:val="24"/>
        </w:rPr>
      </w:pPr>
    </w:p>
    <w:p w:rsidR="008221B0" w:rsidRPr="008C377B" w:rsidRDefault="008221B0" w:rsidP="008221B0">
      <w:pPr>
        <w:pStyle w:val="Estilo2"/>
        <w:keepNext w:val="0"/>
        <w:spacing w:line="240" w:lineRule="auto"/>
        <w:ind w:firstLine="708"/>
        <w:jc w:val="both"/>
        <w:outlineLvl w:val="9"/>
        <w:rPr>
          <w:rFonts w:ascii="Times New Roman" w:hAnsi="Times New Roman" w:cs="Times New Roman"/>
          <w:bCs w:val="0"/>
          <w:sz w:val="24"/>
        </w:rPr>
      </w:pPr>
      <w:r w:rsidRPr="008C377B">
        <w:rPr>
          <w:rFonts w:ascii="Times New Roman" w:hAnsi="Times New Roman" w:cs="Times New Roman"/>
          <w:bCs w:val="0"/>
          <w:sz w:val="24"/>
        </w:rPr>
        <w:t xml:space="preserve">Visto que tomado conocimiento por la Corporación en su sesión de fecha 26-09-2016, se solicitó a la </w:t>
      </w:r>
      <w:r w:rsidRPr="008C377B">
        <w:rPr>
          <w:rFonts w:ascii="Times New Roman" w:hAnsi="Times New Roman" w:cs="Times New Roman"/>
          <w:sz w:val="24"/>
        </w:rPr>
        <w:t>Junta Electoral Central</w:t>
      </w:r>
      <w:r w:rsidRPr="008C377B">
        <w:rPr>
          <w:rFonts w:ascii="Times New Roman" w:hAnsi="Times New Roman" w:cs="Times New Roman"/>
          <w:i/>
          <w:iCs/>
          <w:sz w:val="24"/>
        </w:rPr>
        <w:t xml:space="preserve"> </w:t>
      </w:r>
      <w:r w:rsidRPr="008C377B">
        <w:rPr>
          <w:rFonts w:ascii="Times New Roman" w:hAnsi="Times New Roman" w:cs="Times New Roman"/>
          <w:bCs w:val="0"/>
          <w:sz w:val="24"/>
        </w:rPr>
        <w:t>la expedición de la correspondiente credencial del candidato llamado a sustituir al que renuncia.</w:t>
      </w:r>
    </w:p>
    <w:p w:rsidR="008221B0" w:rsidRPr="008C377B" w:rsidRDefault="008221B0" w:rsidP="008221B0">
      <w:pPr>
        <w:pStyle w:val="Estilo2"/>
        <w:keepNext w:val="0"/>
        <w:spacing w:line="240" w:lineRule="auto"/>
        <w:jc w:val="both"/>
        <w:outlineLvl w:val="9"/>
        <w:rPr>
          <w:rFonts w:ascii="Times New Roman" w:hAnsi="Times New Roman" w:cs="Times New Roman"/>
          <w:bCs w:val="0"/>
          <w:sz w:val="24"/>
        </w:rPr>
      </w:pPr>
    </w:p>
    <w:p w:rsidR="008221B0" w:rsidRPr="008C377B" w:rsidRDefault="008221B0" w:rsidP="008221B0">
      <w:pPr>
        <w:pStyle w:val="Estilo2"/>
        <w:keepNext w:val="0"/>
        <w:spacing w:line="240" w:lineRule="auto"/>
        <w:ind w:firstLine="708"/>
        <w:jc w:val="both"/>
        <w:outlineLvl w:val="9"/>
        <w:rPr>
          <w:rFonts w:ascii="Times New Roman" w:hAnsi="Times New Roman" w:cs="Times New Roman"/>
          <w:bCs w:val="0"/>
          <w:sz w:val="24"/>
        </w:rPr>
      </w:pPr>
      <w:r w:rsidRPr="008C377B">
        <w:rPr>
          <w:rFonts w:ascii="Times New Roman" w:hAnsi="Times New Roman" w:cs="Times New Roman"/>
          <w:bCs w:val="0"/>
          <w:sz w:val="24"/>
        </w:rPr>
        <w:t xml:space="preserve">Visto que, con fecha 13-10-2016, se recibió de la Junta Electoral las credencial acreditativa de la condición de electo a favor del candidato al que corresponde cubrir la vacante producida, en concreto en la figura de D. Juan Moisés Batuecas </w:t>
      </w:r>
      <w:proofErr w:type="spellStart"/>
      <w:r w:rsidRPr="008C377B">
        <w:rPr>
          <w:rFonts w:ascii="Times New Roman" w:hAnsi="Times New Roman" w:cs="Times New Roman"/>
          <w:bCs w:val="0"/>
          <w:sz w:val="24"/>
        </w:rPr>
        <w:t>Batuecas</w:t>
      </w:r>
      <w:proofErr w:type="spellEnd"/>
      <w:r w:rsidRPr="008C377B">
        <w:rPr>
          <w:rFonts w:ascii="Times New Roman" w:hAnsi="Times New Roman" w:cs="Times New Roman"/>
          <w:bCs w:val="0"/>
          <w:sz w:val="24"/>
        </w:rPr>
        <w:t>.</w:t>
      </w:r>
    </w:p>
    <w:p w:rsidR="008221B0" w:rsidRDefault="008221B0" w:rsidP="008221B0">
      <w:pPr>
        <w:pStyle w:val="Estilo2"/>
        <w:keepNext w:val="0"/>
        <w:ind w:firstLine="708"/>
        <w:jc w:val="both"/>
        <w:outlineLvl w:val="9"/>
        <w:rPr>
          <w:rFonts w:cs="Arial"/>
          <w:bCs w:val="0"/>
        </w:rPr>
      </w:pPr>
    </w:p>
    <w:p w:rsidR="008221B0" w:rsidRPr="008C377B" w:rsidRDefault="008221B0" w:rsidP="008221B0">
      <w:pPr>
        <w:pStyle w:val="NormalWeb"/>
        <w:spacing w:line="240" w:lineRule="auto"/>
        <w:ind w:left="-24" w:right="0" w:firstLine="720"/>
        <w:rPr>
          <w:rFonts w:ascii="Times New Roman" w:hAnsi="Times New Roman" w:cs="Times New Roman"/>
          <w:sz w:val="24"/>
        </w:rPr>
      </w:pPr>
      <w:r w:rsidRPr="008C377B">
        <w:rPr>
          <w:rFonts w:ascii="Times New Roman" w:hAnsi="Times New Roman" w:cs="Times New Roman"/>
          <w:sz w:val="24"/>
        </w:rPr>
        <w:t xml:space="preserve">De conformidad con lo dispuesto en el artículo 196 de la Ley Orgánica 5/1985, de 19 de junio, del Régimen Electoral General, </w:t>
      </w:r>
      <w:r w:rsidRPr="008C377B">
        <w:rPr>
          <w:rFonts w:ascii="Times New Roman" w:hAnsi="Times New Roman" w:cs="Times New Roman"/>
          <w:sz w:val="24"/>
          <w:lang w:val="es-ES_tradnl"/>
        </w:rPr>
        <w:t xml:space="preserve">el Pleno, adopta </w:t>
      </w:r>
      <w:r>
        <w:rPr>
          <w:rFonts w:ascii="Times New Roman" w:hAnsi="Times New Roman" w:cs="Times New Roman"/>
          <w:sz w:val="24"/>
          <w:lang w:val="es-ES_tradnl"/>
        </w:rPr>
        <w:t>por unanimidad</w:t>
      </w:r>
      <w:r w:rsidRPr="008C377B">
        <w:rPr>
          <w:rFonts w:ascii="Times New Roman" w:hAnsi="Times New Roman" w:cs="Times New Roman"/>
          <w:i/>
          <w:iCs/>
          <w:sz w:val="24"/>
          <w:lang w:val="es-ES_tradnl"/>
        </w:rPr>
        <w:t xml:space="preserve"> </w:t>
      </w:r>
      <w:r w:rsidRPr="008C377B">
        <w:rPr>
          <w:rFonts w:ascii="Times New Roman" w:hAnsi="Times New Roman" w:cs="Times New Roman"/>
          <w:sz w:val="24"/>
          <w:lang w:val="es-ES_tradnl"/>
        </w:rPr>
        <w:t xml:space="preserve">el siguiente </w:t>
      </w:r>
    </w:p>
    <w:p w:rsidR="008221B0" w:rsidRPr="008C377B" w:rsidRDefault="008221B0" w:rsidP="008221B0">
      <w:pPr>
        <w:pStyle w:val="Ttulo6"/>
        <w:keepNext w:val="0"/>
        <w:widowControl w:val="0"/>
        <w:jc w:val="center"/>
        <w:rPr>
          <w:rFonts w:ascii="Times New Roman" w:hAnsi="Times New Roman" w:cs="Times New Roman"/>
          <w:sz w:val="24"/>
          <w:szCs w:val="24"/>
        </w:rPr>
      </w:pPr>
      <w:r w:rsidRPr="008C377B">
        <w:rPr>
          <w:rFonts w:ascii="Times New Roman" w:hAnsi="Times New Roman" w:cs="Times New Roman"/>
          <w:sz w:val="24"/>
          <w:szCs w:val="24"/>
        </w:rPr>
        <w:t>ACUERDO</w:t>
      </w:r>
    </w:p>
    <w:p w:rsidR="008221B0" w:rsidRDefault="008221B0" w:rsidP="008221B0">
      <w:pPr>
        <w:widowControl w:val="0"/>
        <w:spacing w:line="360" w:lineRule="auto"/>
        <w:jc w:val="both"/>
        <w:rPr>
          <w:rFonts w:ascii="Verdana" w:hAnsi="Verdana"/>
        </w:rPr>
      </w:pPr>
    </w:p>
    <w:p w:rsidR="008221B0" w:rsidRPr="008C377B" w:rsidRDefault="008221B0" w:rsidP="008221B0">
      <w:pPr>
        <w:ind w:firstLine="708"/>
        <w:jc w:val="both"/>
        <w:rPr>
          <w:sz w:val="24"/>
          <w:szCs w:val="24"/>
        </w:rPr>
      </w:pPr>
      <w:r w:rsidRPr="008C377B">
        <w:rPr>
          <w:b/>
          <w:bCs/>
          <w:sz w:val="24"/>
          <w:szCs w:val="24"/>
        </w:rPr>
        <w:t>PRIMERO.</w:t>
      </w:r>
      <w:r w:rsidRPr="008C377B">
        <w:rPr>
          <w:rStyle w:val="nfasis"/>
          <w:sz w:val="24"/>
          <w:szCs w:val="24"/>
        </w:rPr>
        <w:t xml:space="preserve"> </w:t>
      </w:r>
      <w:r w:rsidRPr="008C377B">
        <w:rPr>
          <w:sz w:val="24"/>
          <w:szCs w:val="24"/>
        </w:rPr>
        <w:t>Dar posesión de</w:t>
      </w:r>
      <w:r>
        <w:rPr>
          <w:sz w:val="24"/>
          <w:szCs w:val="24"/>
        </w:rPr>
        <w:t>l</w:t>
      </w:r>
      <w:r w:rsidRPr="008C377B">
        <w:rPr>
          <w:sz w:val="24"/>
          <w:szCs w:val="24"/>
        </w:rPr>
        <w:t xml:space="preserve"> cargo de Concejal del Ayuntam</w:t>
      </w:r>
      <w:r>
        <w:rPr>
          <w:sz w:val="24"/>
          <w:szCs w:val="24"/>
        </w:rPr>
        <w:t xml:space="preserve">iento de D. Juan </w:t>
      </w:r>
      <w:proofErr w:type="spellStart"/>
      <w:r>
        <w:rPr>
          <w:sz w:val="24"/>
          <w:szCs w:val="24"/>
        </w:rPr>
        <w:t>Moises</w:t>
      </w:r>
      <w:proofErr w:type="spellEnd"/>
      <w:r>
        <w:rPr>
          <w:sz w:val="24"/>
          <w:szCs w:val="24"/>
        </w:rPr>
        <w:t xml:space="preserve"> Batuecas </w:t>
      </w:r>
      <w:proofErr w:type="spellStart"/>
      <w:r>
        <w:rPr>
          <w:sz w:val="24"/>
          <w:szCs w:val="24"/>
        </w:rPr>
        <w:t>Batuecas</w:t>
      </w:r>
      <w:proofErr w:type="spellEnd"/>
      <w:r w:rsidRPr="008C377B">
        <w:rPr>
          <w:sz w:val="24"/>
          <w:szCs w:val="24"/>
        </w:rPr>
        <w:t xml:space="preserve">, en sustitución de D. </w:t>
      </w:r>
      <w:r>
        <w:rPr>
          <w:sz w:val="24"/>
          <w:szCs w:val="24"/>
        </w:rPr>
        <w:t>Alipio Barrios Rojo</w:t>
      </w:r>
      <w:r w:rsidRPr="008C377B">
        <w:rPr>
          <w:sz w:val="24"/>
          <w:szCs w:val="24"/>
        </w:rPr>
        <w:t xml:space="preserve">, tras la renuncia voluntaria de estos, </w:t>
      </w:r>
      <w:r w:rsidRPr="001B1CC2">
        <w:rPr>
          <w:sz w:val="24"/>
          <w:szCs w:val="24"/>
        </w:rPr>
        <w:t>previo juramento</w:t>
      </w:r>
      <w:r w:rsidRPr="008C377B">
        <w:rPr>
          <w:sz w:val="24"/>
          <w:szCs w:val="24"/>
        </w:rPr>
        <w:t xml:space="preserve"> del cargo, conforme a la fórmula prevista en el artículo 1 del Real Decreto 707/1979, de 5 de abril, regulador de la fórmula para toma de posesión de cargos o funciones públicas.</w:t>
      </w:r>
    </w:p>
    <w:p w:rsidR="008221B0" w:rsidRPr="008C377B" w:rsidRDefault="008221B0" w:rsidP="008221B0">
      <w:pPr>
        <w:pStyle w:val="Estilo2"/>
        <w:keepNext w:val="0"/>
        <w:spacing w:line="240" w:lineRule="auto"/>
        <w:ind w:firstLine="708"/>
        <w:jc w:val="both"/>
        <w:outlineLvl w:val="9"/>
        <w:rPr>
          <w:rFonts w:ascii="Times New Roman" w:hAnsi="Times New Roman" w:cs="Times New Roman"/>
          <w:bCs w:val="0"/>
          <w:sz w:val="24"/>
        </w:rPr>
      </w:pPr>
    </w:p>
    <w:p w:rsidR="008221B0" w:rsidRDefault="008221B0" w:rsidP="008221B0">
      <w:pPr>
        <w:pStyle w:val="Estilo2"/>
        <w:keepNext w:val="0"/>
        <w:spacing w:line="240" w:lineRule="auto"/>
        <w:ind w:firstLine="708"/>
        <w:jc w:val="both"/>
        <w:outlineLvl w:val="9"/>
        <w:rPr>
          <w:rFonts w:ascii="Times New Roman" w:hAnsi="Times New Roman" w:cs="Times New Roman"/>
          <w:sz w:val="24"/>
        </w:rPr>
      </w:pPr>
      <w:r w:rsidRPr="008C377B">
        <w:rPr>
          <w:rFonts w:ascii="Times New Roman" w:hAnsi="Times New Roman" w:cs="Times New Roman"/>
          <w:b/>
          <w:sz w:val="24"/>
        </w:rPr>
        <w:t>SEGUNDO.</w:t>
      </w:r>
      <w:r w:rsidRPr="008C377B">
        <w:rPr>
          <w:rFonts w:ascii="Times New Roman" w:hAnsi="Times New Roman" w:cs="Times New Roman"/>
          <w:bCs w:val="0"/>
          <w:sz w:val="24"/>
        </w:rPr>
        <w:t xml:space="preserve"> Proclamar electo al Concejal</w:t>
      </w:r>
      <w:r>
        <w:rPr>
          <w:rFonts w:ascii="Times New Roman" w:hAnsi="Times New Roman" w:cs="Times New Roman"/>
          <w:bCs w:val="0"/>
          <w:sz w:val="24"/>
        </w:rPr>
        <w:t xml:space="preserve"> D. Juan Moisés Batuecas </w:t>
      </w:r>
      <w:proofErr w:type="spellStart"/>
      <w:r>
        <w:rPr>
          <w:rFonts w:ascii="Times New Roman" w:hAnsi="Times New Roman" w:cs="Times New Roman"/>
          <w:bCs w:val="0"/>
          <w:sz w:val="24"/>
        </w:rPr>
        <w:t>Batuecas</w:t>
      </w:r>
      <w:proofErr w:type="spellEnd"/>
      <w:r>
        <w:rPr>
          <w:rFonts w:ascii="Times New Roman" w:hAnsi="Times New Roman" w:cs="Times New Roman"/>
          <w:bCs w:val="0"/>
          <w:sz w:val="24"/>
        </w:rPr>
        <w:t>,</w:t>
      </w:r>
      <w:r w:rsidRPr="008C377B">
        <w:rPr>
          <w:rFonts w:ascii="Times New Roman" w:hAnsi="Times New Roman" w:cs="Times New Roman"/>
          <w:bCs w:val="0"/>
          <w:sz w:val="24"/>
        </w:rPr>
        <w:t xml:space="preserve"> tomándole juramento o promesa del ca</w:t>
      </w:r>
      <w:r>
        <w:rPr>
          <w:rFonts w:ascii="Times New Roman" w:hAnsi="Times New Roman" w:cs="Times New Roman"/>
          <w:bCs w:val="0"/>
          <w:sz w:val="24"/>
        </w:rPr>
        <w:t>rgo y dándole posesión del mismo</w:t>
      </w:r>
      <w:r w:rsidRPr="008C377B">
        <w:rPr>
          <w:rFonts w:ascii="Times New Roman" w:hAnsi="Times New Roman" w:cs="Times New Roman"/>
          <w:sz w:val="24"/>
        </w:rPr>
        <w:t>.</w:t>
      </w:r>
    </w:p>
    <w:p w:rsidR="008221B0" w:rsidRPr="00CB0EF4" w:rsidRDefault="008221B0" w:rsidP="008221B0">
      <w:pPr>
        <w:suppressAutoHyphens/>
        <w:jc w:val="both"/>
        <w:rPr>
          <w:spacing w:val="-3"/>
          <w:sz w:val="24"/>
          <w:szCs w:val="24"/>
          <w:lang w:val="es-ES_tradnl"/>
        </w:rPr>
      </w:pPr>
      <w:r w:rsidRPr="00CB0EF4">
        <w:rPr>
          <w:b/>
          <w:spacing w:val="-3"/>
          <w:sz w:val="24"/>
          <w:szCs w:val="24"/>
          <w:lang w:val="es-ES_tradnl"/>
        </w:rPr>
        <w:lastRenderedPageBreak/>
        <w:t xml:space="preserve">3. ADHESION AL CONVENIO DE LA JUNTA DE EXTREMADURA CON LA FABRICA NACIONAL DE MONEDA Y TIMBRE PARA LA PRESTACIÓN DEL SERVICIOS DE FIRMA ELECTRONICA.- </w:t>
      </w:r>
      <w:r w:rsidRPr="00CB0EF4">
        <w:rPr>
          <w:spacing w:val="-3"/>
          <w:sz w:val="24"/>
          <w:szCs w:val="24"/>
          <w:lang w:val="es-ES_tradnl"/>
        </w:rPr>
        <w:t xml:space="preserve">Por el Sr. Secretario se informó de los trámites a seguir para adherirse al Convenio entre la Junta de Extremadura y la Fábrica Nacional de Moneda y Timbre para la prestación del servicio de firma electrónica. </w:t>
      </w:r>
    </w:p>
    <w:p w:rsidR="008221B0" w:rsidRPr="00CB0EF4" w:rsidRDefault="008221B0" w:rsidP="008221B0">
      <w:pPr>
        <w:suppressAutoHyphens/>
        <w:rPr>
          <w:spacing w:val="-3"/>
          <w:sz w:val="24"/>
          <w:szCs w:val="24"/>
          <w:lang w:val="es-ES_tradnl"/>
        </w:rPr>
      </w:pPr>
      <w:r w:rsidRPr="00CB0EF4">
        <w:rPr>
          <w:spacing w:val="-3"/>
          <w:sz w:val="24"/>
          <w:szCs w:val="24"/>
          <w:lang w:val="es-ES_tradnl"/>
        </w:rPr>
        <w:t xml:space="preserve">            La Corporación, tras informarse sobre el particular, por unanimidad, acordó:</w:t>
      </w:r>
    </w:p>
    <w:p w:rsidR="008221B0" w:rsidRPr="00CB0EF4" w:rsidRDefault="008221B0" w:rsidP="008221B0">
      <w:pPr>
        <w:widowControl w:val="0"/>
        <w:numPr>
          <w:ilvl w:val="0"/>
          <w:numId w:val="1"/>
        </w:numPr>
        <w:suppressAutoHyphens/>
        <w:jc w:val="both"/>
        <w:rPr>
          <w:spacing w:val="-3"/>
          <w:sz w:val="24"/>
          <w:szCs w:val="24"/>
          <w:lang w:val="es-ES_tradnl"/>
        </w:rPr>
      </w:pPr>
      <w:r w:rsidRPr="00CB0EF4">
        <w:rPr>
          <w:spacing w:val="-3"/>
          <w:sz w:val="24"/>
          <w:szCs w:val="24"/>
          <w:lang w:val="es-ES_tradnl"/>
        </w:rPr>
        <w:t>Adherirse al Convenio firmado entre la Junta de Extremadura y la Fábrica Nacional de Moneda y Timbre, suscrito con fecha 1 de septiembre de 2004, para la prestación de servicios de certificación de firma electrónica.</w:t>
      </w:r>
    </w:p>
    <w:p w:rsidR="008221B0" w:rsidRPr="00CB0EF4" w:rsidRDefault="008221B0" w:rsidP="008221B0">
      <w:pPr>
        <w:widowControl w:val="0"/>
        <w:numPr>
          <w:ilvl w:val="0"/>
          <w:numId w:val="1"/>
        </w:numPr>
        <w:suppressAutoHyphens/>
        <w:jc w:val="both"/>
        <w:rPr>
          <w:spacing w:val="-3"/>
          <w:sz w:val="24"/>
          <w:szCs w:val="24"/>
          <w:lang w:val="es-ES_tradnl"/>
        </w:rPr>
      </w:pPr>
      <w:r w:rsidRPr="00CB0EF4">
        <w:rPr>
          <w:spacing w:val="-3"/>
          <w:sz w:val="24"/>
          <w:szCs w:val="24"/>
          <w:lang w:val="es-ES_tradnl"/>
        </w:rPr>
        <w:t>Autorizar al Sr. Al</w:t>
      </w:r>
      <w:r>
        <w:rPr>
          <w:spacing w:val="-3"/>
          <w:sz w:val="24"/>
          <w:szCs w:val="24"/>
          <w:lang w:val="es-ES_tradnl"/>
        </w:rPr>
        <w:t xml:space="preserve">calde, Don José María Rojo </w:t>
      </w:r>
      <w:proofErr w:type="spellStart"/>
      <w:r>
        <w:rPr>
          <w:spacing w:val="-3"/>
          <w:sz w:val="24"/>
          <w:szCs w:val="24"/>
          <w:lang w:val="es-ES_tradnl"/>
        </w:rPr>
        <w:t>Monforte</w:t>
      </w:r>
      <w:proofErr w:type="spellEnd"/>
      <w:r w:rsidRPr="00CB0EF4">
        <w:rPr>
          <w:spacing w:val="-3"/>
          <w:sz w:val="24"/>
          <w:szCs w:val="24"/>
          <w:lang w:val="es-ES_tradnl"/>
        </w:rPr>
        <w:t>, para firmar cuantos documentos fueren necesarios para hacer efectiva esta adhesión.</w:t>
      </w:r>
    </w:p>
    <w:p w:rsidR="008221B0" w:rsidRPr="00CB0EF4" w:rsidRDefault="008221B0" w:rsidP="008221B0">
      <w:pPr>
        <w:pStyle w:val="Estilo2"/>
        <w:keepNext w:val="0"/>
        <w:spacing w:line="240" w:lineRule="auto"/>
        <w:ind w:firstLine="708"/>
        <w:jc w:val="both"/>
        <w:outlineLvl w:val="9"/>
        <w:rPr>
          <w:rFonts w:ascii="Times New Roman" w:hAnsi="Times New Roman" w:cs="Times New Roman"/>
          <w:sz w:val="24"/>
          <w:lang w:val="es-ES_tradnl"/>
        </w:rPr>
      </w:pPr>
    </w:p>
    <w:p w:rsidR="008221B0" w:rsidRPr="00CC4FB6" w:rsidRDefault="008221B0" w:rsidP="008221B0">
      <w:pPr>
        <w:pStyle w:val="Estilo2"/>
        <w:keepNext w:val="0"/>
        <w:spacing w:line="240" w:lineRule="auto"/>
        <w:jc w:val="both"/>
        <w:outlineLvl w:val="9"/>
        <w:rPr>
          <w:rFonts w:ascii="Times New Roman" w:hAnsi="Times New Roman" w:cs="Times New Roman"/>
          <w:sz w:val="24"/>
        </w:rPr>
      </w:pPr>
      <w:r>
        <w:rPr>
          <w:rFonts w:ascii="Times New Roman" w:hAnsi="Times New Roman" w:cs="Times New Roman"/>
          <w:b/>
          <w:sz w:val="24"/>
        </w:rPr>
        <w:t xml:space="preserve">4.MODIFICACION DE CRÉDITOS DEL VIGENTE PRESUPUESTO MEDIANTE TRASPADO DE CRÉDITOS ENTRE </w:t>
      </w:r>
      <w:r w:rsidRPr="00CC4FB6">
        <w:rPr>
          <w:rFonts w:ascii="Times New Roman" w:hAnsi="Times New Roman" w:cs="Times New Roman"/>
          <w:b/>
          <w:sz w:val="24"/>
        </w:rPr>
        <w:t xml:space="preserve">PARTIDAS.- </w:t>
      </w:r>
      <w:r w:rsidRPr="00CC4FB6">
        <w:rPr>
          <w:rFonts w:ascii="Times New Roman" w:hAnsi="Times New Roman" w:cs="Times New Roman"/>
          <w:sz w:val="24"/>
        </w:rPr>
        <w:t>Ante la existencia de gastos que no pueden demorarse hasta el ejercicio siguiente para los que el crédito consignado en el vigente Presupuesto de la Corporación es insuficiente y no ampliable, y dado que cabe efectuar transferencias de créditos de otras aplicaciones del Presupuesto vigente no comprometidas pertenecientes a aplicaciones de gastos de distinta área de gasto que no afectan a bajas y altas de créditos de personal.</w:t>
      </w:r>
    </w:p>
    <w:p w:rsidR="008221B0" w:rsidRPr="00072719" w:rsidRDefault="008221B0" w:rsidP="008221B0">
      <w:pPr>
        <w:widowControl w:val="0"/>
        <w:ind w:firstLine="720"/>
        <w:jc w:val="both"/>
        <w:rPr>
          <w:sz w:val="24"/>
          <w:szCs w:val="24"/>
        </w:rPr>
      </w:pPr>
    </w:p>
    <w:p w:rsidR="008221B0" w:rsidRPr="00072719" w:rsidRDefault="008221B0" w:rsidP="008221B0">
      <w:pPr>
        <w:widowControl w:val="0"/>
        <w:ind w:firstLine="696"/>
        <w:jc w:val="both"/>
        <w:rPr>
          <w:sz w:val="24"/>
          <w:szCs w:val="24"/>
        </w:rPr>
      </w:pPr>
      <w:r w:rsidRPr="00072719">
        <w:rPr>
          <w:sz w:val="24"/>
          <w:szCs w:val="24"/>
        </w:rPr>
        <w:t xml:space="preserve">Visto el informe de Secretaría de fecha 02.11.2016 sobre la Legislación aplicable y el procedimiento a seguir, vista la Memoria de Alcaldía y el informe de Intervención de fecha 04.11.2016, así como el certificado de disponibilidad de crédito a minorar. </w:t>
      </w:r>
    </w:p>
    <w:p w:rsidR="008221B0" w:rsidRPr="00072719" w:rsidRDefault="008221B0" w:rsidP="008221B0">
      <w:pPr>
        <w:pStyle w:val="Ttulo6"/>
        <w:keepNext w:val="0"/>
        <w:widowControl w:val="0"/>
        <w:spacing w:before="0"/>
        <w:rPr>
          <w:rFonts w:ascii="Times New Roman" w:hAnsi="Times New Roman" w:cs="Times New Roman"/>
          <w:sz w:val="24"/>
          <w:szCs w:val="24"/>
        </w:rPr>
      </w:pPr>
    </w:p>
    <w:p w:rsidR="008221B0" w:rsidRPr="00072719" w:rsidRDefault="008221B0" w:rsidP="008221B0">
      <w:pPr>
        <w:pStyle w:val="NormalWeb"/>
        <w:spacing w:line="240" w:lineRule="auto"/>
        <w:ind w:left="-24" w:right="0" w:firstLine="720"/>
        <w:rPr>
          <w:rFonts w:ascii="Times New Roman" w:hAnsi="Times New Roman" w:cs="Times New Roman"/>
          <w:sz w:val="24"/>
        </w:rPr>
      </w:pPr>
      <w:r w:rsidRPr="00072719">
        <w:rPr>
          <w:rFonts w:ascii="Times New Roman" w:hAnsi="Times New Roman" w:cs="Times New Roman"/>
          <w:sz w:val="24"/>
        </w:rPr>
        <w:t xml:space="preserve">Visto el Dictamen de la Comisión Informativa de 07.11.2016, de conformidad con lo dispuesto en los artículos 177.2 del Real Decreto 2/2004, de 5 de marzo, por el que se aprueba el Texto Refundido de la Ley Reguladora de las Haciendas Locales, y 22.2.e) de la Ley 7/1985, de 2 de abril, Reguladora de las Bases del Régimen Local, </w:t>
      </w:r>
      <w:r w:rsidRPr="00072719">
        <w:rPr>
          <w:rFonts w:ascii="Times New Roman" w:hAnsi="Times New Roman" w:cs="Times New Roman"/>
          <w:sz w:val="24"/>
          <w:lang w:val="es-ES_tradnl"/>
        </w:rPr>
        <w:t xml:space="preserve">el Pleno, a propuesta de la Comisión Informativa de Cuentas, adopta por unanimidad el siguiente </w:t>
      </w:r>
    </w:p>
    <w:p w:rsidR="008221B0" w:rsidRPr="00072719" w:rsidRDefault="008221B0" w:rsidP="008221B0">
      <w:pPr>
        <w:pStyle w:val="NormalWeb"/>
        <w:spacing w:line="240" w:lineRule="auto"/>
        <w:ind w:left="-24" w:right="0" w:firstLine="720"/>
        <w:rPr>
          <w:rFonts w:ascii="Times New Roman" w:hAnsi="Times New Roman" w:cs="Times New Roman"/>
          <w:sz w:val="24"/>
        </w:rPr>
      </w:pPr>
    </w:p>
    <w:p w:rsidR="008221B0" w:rsidRPr="00072719" w:rsidRDefault="008221B0" w:rsidP="008221B0">
      <w:pPr>
        <w:pStyle w:val="Ttulo6"/>
        <w:keepNext w:val="0"/>
        <w:widowControl w:val="0"/>
        <w:spacing w:before="0"/>
        <w:jc w:val="center"/>
        <w:rPr>
          <w:rFonts w:ascii="Times New Roman" w:hAnsi="Times New Roman" w:cs="Times New Roman"/>
          <w:sz w:val="24"/>
          <w:szCs w:val="24"/>
        </w:rPr>
      </w:pPr>
      <w:r w:rsidRPr="00072719">
        <w:rPr>
          <w:rFonts w:ascii="Times New Roman" w:hAnsi="Times New Roman" w:cs="Times New Roman"/>
          <w:sz w:val="24"/>
          <w:szCs w:val="24"/>
        </w:rPr>
        <w:t>ACUERDO</w:t>
      </w:r>
    </w:p>
    <w:p w:rsidR="008221B0" w:rsidRPr="00072719" w:rsidRDefault="008221B0" w:rsidP="008221B0">
      <w:pPr>
        <w:widowControl w:val="0"/>
        <w:ind w:firstLine="709"/>
        <w:jc w:val="both"/>
        <w:rPr>
          <w:sz w:val="24"/>
          <w:szCs w:val="24"/>
        </w:rPr>
      </w:pPr>
    </w:p>
    <w:p w:rsidR="008221B0" w:rsidRPr="00072719" w:rsidRDefault="008221B0" w:rsidP="008221B0">
      <w:pPr>
        <w:pStyle w:val="Piedepgina"/>
        <w:tabs>
          <w:tab w:val="clear" w:pos="4252"/>
          <w:tab w:val="clear" w:pos="8504"/>
        </w:tabs>
        <w:ind w:firstLine="720"/>
        <w:jc w:val="both"/>
        <w:rPr>
          <w:sz w:val="24"/>
          <w:szCs w:val="24"/>
        </w:rPr>
      </w:pPr>
      <w:r w:rsidRPr="00072719">
        <w:rPr>
          <w:b/>
          <w:sz w:val="24"/>
          <w:szCs w:val="24"/>
          <w:lang w:val="es-ES_tradnl"/>
        </w:rPr>
        <w:t>PRIMERO.</w:t>
      </w:r>
      <w:r w:rsidRPr="00072719">
        <w:rPr>
          <w:sz w:val="24"/>
          <w:szCs w:val="24"/>
          <w:lang w:val="es-ES_tradnl"/>
        </w:rPr>
        <w:t xml:space="preserve"> Aprobar el </w:t>
      </w:r>
      <w:r w:rsidRPr="00072719">
        <w:rPr>
          <w:sz w:val="24"/>
          <w:szCs w:val="24"/>
        </w:rPr>
        <w:t>expediente de modificación de créditos n</w:t>
      </w:r>
      <w:proofErr w:type="gramStart"/>
      <w:r w:rsidRPr="00072719">
        <w:rPr>
          <w:sz w:val="24"/>
          <w:szCs w:val="24"/>
        </w:rPr>
        <w:t>.º</w:t>
      </w:r>
      <w:proofErr w:type="gramEnd"/>
      <w:r w:rsidRPr="00072719">
        <w:rPr>
          <w:sz w:val="24"/>
          <w:szCs w:val="24"/>
        </w:rPr>
        <w:t xml:space="preserve"> 0</w:t>
      </w:r>
      <w:r>
        <w:rPr>
          <w:sz w:val="24"/>
          <w:szCs w:val="24"/>
        </w:rPr>
        <w:t>3</w:t>
      </w:r>
      <w:r w:rsidRPr="00072719">
        <w:rPr>
          <w:sz w:val="24"/>
          <w:szCs w:val="24"/>
        </w:rPr>
        <w:t>/2016, con la modalidad de transferencia de créditos entre aplicaciones de distinta área de gasto, de acuerdo al siguiente detalle:</w:t>
      </w:r>
    </w:p>
    <w:p w:rsidR="008221B0" w:rsidRPr="00072719" w:rsidRDefault="008221B0" w:rsidP="008221B0">
      <w:pPr>
        <w:pStyle w:val="Piedepgina"/>
        <w:tabs>
          <w:tab w:val="clear" w:pos="4252"/>
          <w:tab w:val="clear" w:pos="8504"/>
        </w:tabs>
        <w:ind w:firstLine="720"/>
        <w:jc w:val="both"/>
        <w:rPr>
          <w:sz w:val="24"/>
          <w:szCs w:val="24"/>
        </w:rPr>
      </w:pPr>
    </w:p>
    <w:tbl>
      <w:tblPr>
        <w:tblW w:w="9858" w:type="dxa"/>
        <w:tblInd w:w="55" w:type="dxa"/>
        <w:tblCellMar>
          <w:left w:w="70" w:type="dxa"/>
          <w:right w:w="70" w:type="dxa"/>
        </w:tblCellMar>
        <w:tblLook w:val="04A0" w:firstRow="1" w:lastRow="0" w:firstColumn="1" w:lastColumn="0" w:noHBand="0" w:noVBand="1"/>
      </w:tblPr>
      <w:tblGrid>
        <w:gridCol w:w="1152"/>
        <w:gridCol w:w="1096"/>
        <w:gridCol w:w="4240"/>
        <w:gridCol w:w="1274"/>
        <w:gridCol w:w="1096"/>
        <w:gridCol w:w="1000"/>
      </w:tblGrid>
      <w:tr w:rsidR="008221B0" w:rsidRPr="002B50BE" w:rsidTr="00FC7065">
        <w:trPr>
          <w:trHeight w:val="255"/>
        </w:trPr>
        <w:tc>
          <w:tcPr>
            <w:tcW w:w="224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rPr>
                <w:b/>
                <w:bCs/>
              </w:rPr>
            </w:pPr>
            <w:r w:rsidRPr="002B50BE">
              <w:rPr>
                <w:b/>
                <w:bCs/>
              </w:rPr>
              <w:t>MINORACION</w:t>
            </w:r>
          </w:p>
        </w:tc>
        <w:tc>
          <w:tcPr>
            <w:tcW w:w="4240" w:type="dxa"/>
            <w:tcBorders>
              <w:top w:val="single" w:sz="4" w:space="0" w:color="auto"/>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rPr>
                <w:b/>
                <w:bCs/>
              </w:rPr>
            </w:pPr>
            <w:r w:rsidRPr="002B50BE">
              <w:rPr>
                <w:b/>
                <w:bCs/>
              </w:rPr>
              <w:t>DENOMINACION</w:t>
            </w:r>
          </w:p>
        </w:tc>
        <w:tc>
          <w:tcPr>
            <w:tcW w:w="2370" w:type="dxa"/>
            <w:gridSpan w:val="2"/>
            <w:tcBorders>
              <w:top w:val="single" w:sz="4" w:space="0" w:color="auto"/>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rPr>
                <w:b/>
                <w:bCs/>
              </w:rPr>
            </w:pPr>
            <w:r w:rsidRPr="002B50BE">
              <w:rPr>
                <w:b/>
                <w:bCs/>
              </w:rPr>
              <w:t>AUMENTO</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rPr>
                <w:b/>
                <w:bCs/>
              </w:rPr>
            </w:pPr>
            <w:r w:rsidRPr="002B50BE">
              <w:rPr>
                <w:b/>
                <w:bCs/>
              </w:rPr>
              <w:t>TOTAL</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CONCEP</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IMPORTE</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 </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CONCEPTO</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IMPORTE</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rPr>
                <w:b/>
                <w:bCs/>
              </w:rPr>
            </w:pPr>
            <w:r w:rsidRPr="002B50BE">
              <w:rPr>
                <w:b/>
                <w:bCs/>
              </w:rPr>
              <w:t>CONCEP</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151 463.00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44,94</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t xml:space="preserve">De </w:t>
            </w:r>
            <w:proofErr w:type="spellStart"/>
            <w:r>
              <w:t>Mancomunid</w:t>
            </w:r>
            <w:proofErr w:type="spellEnd"/>
            <w:r>
              <w:t xml:space="preserve">. </w:t>
            </w:r>
            <w:r w:rsidRPr="002B50BE">
              <w:t xml:space="preserve">Tras a Gastos </w:t>
            </w:r>
            <w:proofErr w:type="spellStart"/>
            <w:r w:rsidRPr="002B50BE">
              <w:t>financ.Basura</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1621 359.00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w:t>
            </w:r>
            <w:proofErr w:type="spellStart"/>
            <w:r w:rsidRPr="002B50BE">
              <w:t>retribuc</w:t>
            </w:r>
            <w:proofErr w:type="spellEnd"/>
            <w:r w:rsidRPr="002B50BE">
              <w:t>. Socorristas.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3421 131.00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34,94</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44,94</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2311 463.00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48,95</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Mancomunid.Tras</w:t>
            </w:r>
            <w:proofErr w:type="spellEnd"/>
            <w:r w:rsidRPr="002B50BE">
              <w:t xml:space="preserve"> </w:t>
            </w:r>
            <w:proofErr w:type="spellStart"/>
            <w:r w:rsidRPr="002B50BE">
              <w:t>Infraestr</w:t>
            </w:r>
            <w:proofErr w:type="spellEnd"/>
            <w:r w:rsidRPr="002B50BE">
              <w:t>. Alcantarillado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160 210.00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48,95</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2312 227.99</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31,22</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trabajos otra </w:t>
            </w:r>
            <w:proofErr w:type="spellStart"/>
            <w:r w:rsidRPr="002B50BE">
              <w:t>empr.Cent.Dia</w:t>
            </w:r>
            <w:proofErr w:type="spellEnd"/>
            <w:r w:rsidRPr="002B50BE">
              <w:t xml:space="preserve"> a </w:t>
            </w:r>
            <w:proofErr w:type="spellStart"/>
            <w:r w:rsidRPr="002B50BE">
              <w:t>Infraest.Alcant</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31,22</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80,17</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1623 225.01</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De tributos por basura a Seguro Camión Basura</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1621 224.00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1621 227.00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1.300,00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t xml:space="preserve">De empresa </w:t>
            </w:r>
            <w:proofErr w:type="spellStart"/>
            <w:r>
              <w:t>recog.basura</w:t>
            </w:r>
            <w:proofErr w:type="spellEnd"/>
            <w:r>
              <w:t xml:space="preserve"> a </w:t>
            </w:r>
            <w:proofErr w:type="spellStart"/>
            <w:r>
              <w:t>Infrae</w:t>
            </w:r>
            <w:r w:rsidRPr="002B50BE">
              <w:t>struct.Alumb.Pub</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165 210.00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1.300,00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2312 213.00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850,00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spellStart"/>
            <w:r>
              <w:t>Maquin.Utiles</w:t>
            </w:r>
            <w:proofErr w:type="spellEnd"/>
            <w:r>
              <w:t xml:space="preserve"> Centro </w:t>
            </w:r>
            <w:proofErr w:type="spellStart"/>
            <w:r>
              <w:t>Dia</w:t>
            </w:r>
            <w:proofErr w:type="spellEnd"/>
            <w:r>
              <w:t xml:space="preserve"> a </w:t>
            </w:r>
            <w:proofErr w:type="spellStart"/>
            <w:r>
              <w:t>Infraesstr.Alumb</w:t>
            </w:r>
            <w:r w:rsidRPr="002B50BE">
              <w:t>.Públ</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850,00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2.150,00</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160 225.00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73,00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canon vertidos a </w:t>
            </w:r>
            <w:proofErr w:type="spellStart"/>
            <w:r w:rsidRPr="002B50BE">
              <w:t>Activ.Cultural</w:t>
            </w:r>
            <w:proofErr w:type="spellEnd"/>
            <w:r w:rsidRPr="002B50BE">
              <w:t xml:space="preserve"> Casa Museo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330 226.09</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73,00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1621 463.00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500,00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Basura </w:t>
            </w:r>
            <w:proofErr w:type="spellStart"/>
            <w:r w:rsidRPr="002B50BE">
              <w:t>Ayto</w:t>
            </w:r>
            <w:proofErr w:type="spellEnd"/>
            <w:r w:rsidRPr="002B50BE">
              <w:t xml:space="preserve"> a </w:t>
            </w:r>
            <w:proofErr w:type="spellStart"/>
            <w:r w:rsidRPr="002B50BE">
              <w:t>Activ.Cultural</w:t>
            </w:r>
            <w:proofErr w:type="spellEnd"/>
            <w:r w:rsidRPr="002B50BE">
              <w:t xml:space="preserve"> Casa Museo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500,00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163 221.04</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Vestuario a </w:t>
            </w:r>
            <w:proofErr w:type="spellStart"/>
            <w:r w:rsidRPr="002B50BE">
              <w:t>Activ.Cultural</w:t>
            </w:r>
            <w:proofErr w:type="spellEnd"/>
            <w:r w:rsidRPr="002B50BE">
              <w:t xml:space="preserve"> Casa Museo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231 221.05</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alimentos a Actividad Cultural Casa </w:t>
            </w:r>
            <w:proofErr w:type="spellStart"/>
            <w:r w:rsidRPr="002B50BE">
              <w:t>Mueseo</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3321 220.01</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140,00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libros Biblioteca a </w:t>
            </w:r>
            <w:proofErr w:type="spellStart"/>
            <w:r w:rsidRPr="002B50BE">
              <w:t>Activid.Cultura</w:t>
            </w:r>
            <w:proofErr w:type="spellEnd"/>
            <w:r w:rsidRPr="002B50BE">
              <w:t xml:space="preserve"> Casa Museo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140,00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1.013,00</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2312 622.00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677,00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Invers.Edif.Pisos</w:t>
            </w:r>
            <w:proofErr w:type="spellEnd"/>
            <w:r w:rsidRPr="002B50BE">
              <w:t xml:space="preserve"> </w:t>
            </w:r>
            <w:proofErr w:type="spellStart"/>
            <w:r w:rsidRPr="002B50BE">
              <w:t>Tut</w:t>
            </w:r>
            <w:proofErr w:type="spellEnd"/>
            <w:r w:rsidRPr="002B50BE">
              <w:t>.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342 622.00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677,00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lastRenderedPageBreak/>
              <w:t>2312 625.00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Invers.Mo</w:t>
            </w:r>
            <w:r>
              <w:t>biliario</w:t>
            </w:r>
            <w:proofErr w:type="spellEnd"/>
            <w:r>
              <w:t xml:space="preserve"> </w:t>
            </w:r>
            <w:proofErr w:type="spellStart"/>
            <w:r>
              <w:t>PisosTut</w:t>
            </w:r>
            <w:proofErr w:type="spellEnd"/>
            <w:r>
              <w:t xml:space="preserve">. A </w:t>
            </w:r>
            <w:proofErr w:type="spellStart"/>
            <w:r>
              <w:t>vesturar</w:t>
            </w:r>
            <w:proofErr w:type="spellEnd"/>
            <w:r>
              <w:t>.</w:t>
            </w:r>
            <w:r w:rsidRPr="002B50BE">
              <w:t xml:space="preserve"> </w:t>
            </w:r>
            <w:proofErr w:type="spellStart"/>
            <w:r w:rsidRPr="002B50BE">
              <w:t>piscin</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311 221.99</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2.000,00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De producto Moscas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2.000,00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330 480.01</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2.165,00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activ.cultur.verano</w:t>
            </w:r>
            <w:proofErr w:type="spellEnd"/>
            <w:r w:rsidRPr="002B50BE">
              <w:t xml:space="preserve">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2.165,00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3411 623.00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1.116,80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maquin</w:t>
            </w:r>
            <w:proofErr w:type="spellEnd"/>
            <w:r w:rsidRPr="002B50BE">
              <w:t xml:space="preserve">. Gimnasio a </w:t>
            </w:r>
            <w:proofErr w:type="spellStart"/>
            <w:r w:rsidRPr="002B50BE">
              <w:t>vesturios</w:t>
            </w:r>
            <w:proofErr w:type="spellEnd"/>
            <w:r w:rsidRPr="002B50BE">
              <w:t xml:space="preserve">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1.116,80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342 212.00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1.301,25</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spellStart"/>
            <w:r w:rsidRPr="002B50BE">
              <w:t>Rep.Mant.Consev.Instal</w:t>
            </w:r>
            <w:proofErr w:type="spellEnd"/>
            <w:r w:rsidRPr="002B50BE">
              <w:t xml:space="preserve"> </w:t>
            </w:r>
            <w:proofErr w:type="spellStart"/>
            <w:r>
              <w:t>piscin</w:t>
            </w:r>
            <w:proofErr w:type="spellEnd"/>
            <w:r>
              <w:t xml:space="preserve">. A </w:t>
            </w:r>
            <w:proofErr w:type="spellStart"/>
            <w:r>
              <w:t>vestuar</w:t>
            </w:r>
            <w:proofErr w:type="spellEnd"/>
            <w:r>
              <w:t>.</w:t>
            </w:r>
            <w:r w:rsidRPr="002B50BE">
              <w:t xml:space="preserve"> piscina</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1.301,25</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342 221.99</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1.303,94</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Otros </w:t>
            </w:r>
            <w:proofErr w:type="spellStart"/>
            <w:r w:rsidRPr="002B50BE">
              <w:t>suministr.piscinas</w:t>
            </w:r>
            <w:proofErr w:type="spellEnd"/>
            <w:r w:rsidRPr="002B50BE">
              <w:t xml:space="preserve">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1.303,94</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929 500.00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10.245,85</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De fondo contingencia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10.245,85</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912 233.00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2.400,00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Indemniz.Org.Colegiados</w:t>
            </w:r>
            <w:proofErr w:type="spellEnd"/>
            <w:r w:rsidRPr="002B50BE">
              <w:t xml:space="preserve">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2.400,00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920 623.00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1.500,00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invers.maquin.utillalles</w:t>
            </w:r>
            <w:proofErr w:type="spellEnd"/>
            <w:r w:rsidRPr="002B50BE">
              <w:t xml:space="preserve"> a vestuarios piscinas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1.500,00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3422 131.00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166,68</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retrib.person.labor.piscinas</w:t>
            </w:r>
            <w:proofErr w:type="spellEnd"/>
            <w:r w:rsidRPr="002B50BE">
              <w:t xml:space="preserve"> a vestuarios </w:t>
            </w:r>
            <w:proofErr w:type="spellStart"/>
            <w:r w:rsidRPr="002B50BE">
              <w:t>pisc</w:t>
            </w:r>
            <w:proofErr w:type="spellEnd"/>
            <w:r w:rsidRPr="002B50BE">
              <w:t>.</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166,68</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3422 131.00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91,24</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seg.soc.personal</w:t>
            </w:r>
            <w:proofErr w:type="spellEnd"/>
            <w:r w:rsidRPr="002B50BE">
              <w:t xml:space="preserve"> piscinas a vestuarios </w:t>
            </w:r>
            <w:proofErr w:type="spellStart"/>
            <w:r w:rsidRPr="002B50BE">
              <w:t>piscin</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91,24</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23.967,76</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342 213.00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365,88</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rep.mant.conserv.maquin.pisc.a</w:t>
            </w:r>
            <w:proofErr w:type="spellEnd"/>
            <w:r w:rsidRPr="002B50BE">
              <w:t xml:space="preserve"> trienios </w:t>
            </w:r>
            <w:proofErr w:type="spellStart"/>
            <w:r w:rsidRPr="002B50BE">
              <w:t>funcio</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920 120.06</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108,88</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a asistencia médico-</w:t>
            </w:r>
            <w:proofErr w:type="spellStart"/>
            <w:r w:rsidRPr="002B50BE">
              <w:t>farmaceutica</w:t>
            </w:r>
            <w:proofErr w:type="spellEnd"/>
            <w:r w:rsidRPr="002B50BE">
              <w:t xml:space="preserve"> a funcionarios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920 160.08</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w:t>
            </w:r>
            <w:proofErr w:type="spellStart"/>
            <w:r w:rsidRPr="002B50BE">
              <w:t>retribuc</w:t>
            </w:r>
            <w:proofErr w:type="spellEnd"/>
            <w:r w:rsidRPr="002B50BE">
              <w:t>. Personal limpieza edificios.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920 131.00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57,00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365,88</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342 761.00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96,00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aportac.aDiputación</w:t>
            </w:r>
            <w:proofErr w:type="spellEnd"/>
            <w:r w:rsidRPr="002B50BE">
              <w:t xml:space="preserve"> </w:t>
            </w:r>
            <w:proofErr w:type="spellStart"/>
            <w:r w:rsidRPr="002B50BE">
              <w:t>Prov.a</w:t>
            </w:r>
            <w:proofErr w:type="spellEnd"/>
            <w:r w:rsidRPr="002B50BE">
              <w:t xml:space="preserve"> </w:t>
            </w:r>
            <w:proofErr w:type="spellStart"/>
            <w:r w:rsidRPr="002B50BE">
              <w:t>person.limpieza</w:t>
            </w:r>
            <w:proofErr w:type="spellEnd"/>
            <w:r w:rsidRPr="002B50BE">
              <w:t xml:space="preserve"> Ed</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920 131.00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96,00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153,00</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920 212.00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2.500,00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spellStart"/>
            <w:r w:rsidRPr="002B50BE">
              <w:t>Reparac.conserv.edificios</w:t>
            </w:r>
            <w:proofErr w:type="spellEnd"/>
            <w:r w:rsidRPr="002B50BE">
              <w:t xml:space="preserve"> a </w:t>
            </w:r>
            <w:proofErr w:type="spellStart"/>
            <w:r w:rsidRPr="002B50BE">
              <w:t>Repar.consev.maquin</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920 213.00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estudios y trabajos técnicos.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920 227.06</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1.700,00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a tribunales pruebas selectivas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920 226.07</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2.500,00</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920 222.00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1.100,00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servic.telefonía</w:t>
            </w:r>
            <w:proofErr w:type="spellEnd"/>
            <w:r w:rsidRPr="002B50BE">
              <w:t xml:space="preserve"> a seguros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920 224.00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145,00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a tención protocolaria y representativa</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920 226.01</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dietas y locomoción personal.</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920 231.20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a tribunales pruebas selectivas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920 226.07</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155,00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1.100,00</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338 226.09</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7.200,00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activ.ludicas</w:t>
            </w:r>
            <w:proofErr w:type="gramStart"/>
            <w:r w:rsidRPr="002B50BE">
              <w:t>,cult.deport</w:t>
            </w:r>
            <w:proofErr w:type="spellEnd"/>
            <w:proofErr w:type="gramEnd"/>
            <w:r w:rsidRPr="002B50BE">
              <w:t xml:space="preserve">. A </w:t>
            </w:r>
            <w:proofErr w:type="spellStart"/>
            <w:r>
              <w:t>perso</w:t>
            </w:r>
            <w:r w:rsidRPr="002B50BE">
              <w:t>PlanEsp.Emp</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241 131.00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7.200,00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934 359.00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246,00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otros gastos </w:t>
            </w:r>
            <w:proofErr w:type="spellStart"/>
            <w:r w:rsidRPr="002B50BE">
              <w:t>financier</w:t>
            </w:r>
            <w:proofErr w:type="spellEnd"/>
            <w:r w:rsidRPr="002B50BE">
              <w:t xml:space="preserve">. A retribución </w:t>
            </w:r>
            <w:proofErr w:type="spellStart"/>
            <w:r w:rsidRPr="002B50BE">
              <w:t>bibliotecar</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3321 130.00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171,00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energía eléctrica fiestas.</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338 221.00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75,00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246,00</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241 160.00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1.850,00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seg.soc.pers.Taller</w:t>
            </w:r>
            <w:proofErr w:type="spellEnd"/>
            <w:r w:rsidRPr="002B50BE">
              <w:t xml:space="preserve"> </w:t>
            </w:r>
            <w:proofErr w:type="spellStart"/>
            <w:r w:rsidRPr="002B50BE">
              <w:t>Emp</w:t>
            </w:r>
            <w:proofErr w:type="spellEnd"/>
            <w:r w:rsidRPr="002B50BE">
              <w:t xml:space="preserve">. A otros </w:t>
            </w:r>
            <w:proofErr w:type="spellStart"/>
            <w:r w:rsidRPr="002B50BE">
              <w:t>suminis.T.E</w:t>
            </w:r>
            <w:proofErr w:type="spellEnd"/>
            <w:r w:rsidRPr="002B50BE">
              <w:t>.</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241 221.99</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1.850,00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241 623.00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600,00</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Invers.Taller</w:t>
            </w:r>
            <w:proofErr w:type="spellEnd"/>
            <w:r w:rsidRPr="002B50BE">
              <w:t xml:space="preserve"> Empleo a otros </w:t>
            </w:r>
            <w:proofErr w:type="spellStart"/>
            <w:r w:rsidRPr="002B50BE">
              <w:t>sumin.Taller</w:t>
            </w:r>
            <w:proofErr w:type="spellEnd"/>
            <w:r w:rsidRPr="002B50BE">
              <w:t xml:space="preserve"> </w:t>
            </w:r>
            <w:proofErr w:type="spellStart"/>
            <w:r w:rsidRPr="002B50BE">
              <w:t>Em</w:t>
            </w:r>
            <w:proofErr w:type="spellEnd"/>
            <w:r w:rsidRPr="002B50BE">
              <w:t>.</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600,00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454 619.00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980,55</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Invers</w:t>
            </w:r>
            <w:proofErr w:type="spellEnd"/>
            <w:r w:rsidRPr="002B50BE">
              <w:t xml:space="preserve">. Caminos a otros </w:t>
            </w:r>
            <w:proofErr w:type="spellStart"/>
            <w:r w:rsidRPr="002B50BE">
              <w:t>sumin</w:t>
            </w:r>
            <w:proofErr w:type="spellEnd"/>
            <w:r w:rsidRPr="002B50BE">
              <w:t>.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980,55</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450 609.00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6.544,79</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De </w:t>
            </w:r>
            <w:proofErr w:type="spellStart"/>
            <w:r w:rsidRPr="002B50BE">
              <w:t>Invers.Pasos</w:t>
            </w:r>
            <w:proofErr w:type="spellEnd"/>
            <w:r w:rsidRPr="002B50BE">
              <w:t xml:space="preserve"> Elevados a otros </w:t>
            </w:r>
            <w:proofErr w:type="spellStart"/>
            <w:r w:rsidRPr="002B50BE">
              <w:t>sum.Taller</w:t>
            </w:r>
            <w:proofErr w:type="spellEnd"/>
            <w:r w:rsidRPr="002B50BE">
              <w:t xml:space="preserve"> </w:t>
            </w:r>
            <w:proofErr w:type="spellStart"/>
            <w:r w:rsidRPr="002B50BE">
              <w:t>Emp</w:t>
            </w:r>
            <w:proofErr w:type="spellEnd"/>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1.281,66</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4.712,21</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w:t>
            </w:r>
            <w:proofErr w:type="spellStart"/>
            <w:r w:rsidRPr="002B50BE">
              <w:t>reparac</w:t>
            </w:r>
            <w:proofErr w:type="spellEnd"/>
            <w:r w:rsidRPr="002B50BE">
              <w:t>. Maquinar.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241 213.00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175,45</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material oficina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241 220.00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1.580,18</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xml:space="preserve">a </w:t>
            </w:r>
            <w:proofErr w:type="spellStart"/>
            <w:r w:rsidRPr="002B50BE">
              <w:t>energia</w:t>
            </w:r>
            <w:proofErr w:type="spellEnd"/>
            <w:r w:rsidRPr="002B50BE">
              <w:t xml:space="preserve"> eléctrica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241 221.00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93,70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a combustible y carburante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241 221.03</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1.083,42</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a vestuario talle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241 221.04</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1.955,40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material sanitario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241 221.06</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176,98</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telefonía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241 222.00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3,00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r w:rsidRPr="002B50BE">
              <w:t> </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roofErr w:type="gramStart"/>
            <w:r w:rsidRPr="002B50BE">
              <w:t>a</w:t>
            </w:r>
            <w:proofErr w:type="gramEnd"/>
            <w:r w:rsidRPr="002B50BE">
              <w:t xml:space="preserve"> transporte taller empleo.</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241 223.00</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195,00</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pPr>
            <w:r w:rsidRPr="002B50BE">
              <w:t>6.544,79</w:t>
            </w:r>
          </w:p>
        </w:tc>
      </w:tr>
      <w:tr w:rsidR="008221B0" w:rsidRPr="002B50BE" w:rsidTr="00FC7065">
        <w:trPr>
          <w:trHeight w:val="255"/>
        </w:trPr>
        <w:tc>
          <w:tcPr>
            <w:tcW w:w="1152" w:type="dxa"/>
            <w:tcBorders>
              <w:top w:val="nil"/>
              <w:left w:val="single" w:sz="4" w:space="0" w:color="auto"/>
              <w:bottom w:val="single" w:sz="4" w:space="0" w:color="auto"/>
              <w:right w:val="single" w:sz="4" w:space="0" w:color="auto"/>
            </w:tcBorders>
            <w:shd w:val="clear" w:color="auto" w:fill="auto"/>
            <w:noWrap/>
            <w:vAlign w:val="bottom"/>
            <w:hideMark/>
          </w:tcPr>
          <w:p w:rsidR="008221B0" w:rsidRPr="002B50BE" w:rsidRDefault="008221B0" w:rsidP="00FC7065">
            <w:pPr>
              <w:jc w:val="center"/>
            </w:pPr>
            <w:r w:rsidRPr="002B50BE">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rPr>
                <w:b/>
                <w:bCs/>
              </w:rPr>
            </w:pPr>
            <w:r w:rsidRPr="002B50BE">
              <w:rPr>
                <w:b/>
                <w:bCs/>
              </w:rPr>
              <w:t>48.839,09</w:t>
            </w:r>
          </w:p>
        </w:tc>
        <w:tc>
          <w:tcPr>
            <w:tcW w:w="424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 </w:t>
            </w:r>
          </w:p>
        </w:tc>
        <w:tc>
          <w:tcPr>
            <w:tcW w:w="1274"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center"/>
              <w:rPr>
                <w:b/>
                <w:bCs/>
              </w:rPr>
            </w:pPr>
            <w:r w:rsidRPr="002B50BE">
              <w:rPr>
                <w:b/>
                <w:bCs/>
              </w:rPr>
              <w:t> </w:t>
            </w:r>
          </w:p>
        </w:tc>
        <w:tc>
          <w:tcPr>
            <w:tcW w:w="1096"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jc w:val="right"/>
              <w:rPr>
                <w:b/>
                <w:bCs/>
              </w:rPr>
            </w:pPr>
            <w:r w:rsidRPr="002B50BE">
              <w:rPr>
                <w:b/>
                <w:bCs/>
              </w:rPr>
              <w:t>48.839,09</w:t>
            </w:r>
          </w:p>
        </w:tc>
        <w:tc>
          <w:tcPr>
            <w:tcW w:w="1000" w:type="dxa"/>
            <w:tcBorders>
              <w:top w:val="nil"/>
              <w:left w:val="nil"/>
              <w:bottom w:val="single" w:sz="4" w:space="0" w:color="auto"/>
              <w:right w:val="single" w:sz="4" w:space="0" w:color="auto"/>
            </w:tcBorders>
            <w:shd w:val="clear" w:color="auto" w:fill="auto"/>
            <w:noWrap/>
            <w:vAlign w:val="bottom"/>
            <w:hideMark/>
          </w:tcPr>
          <w:p w:rsidR="008221B0" w:rsidRPr="002B50BE" w:rsidRDefault="008221B0" w:rsidP="00FC7065">
            <w:pPr>
              <w:rPr>
                <w:b/>
                <w:bCs/>
              </w:rPr>
            </w:pPr>
            <w:r w:rsidRPr="002B50BE">
              <w:rPr>
                <w:b/>
                <w:bCs/>
              </w:rPr>
              <w:t> </w:t>
            </w:r>
          </w:p>
        </w:tc>
      </w:tr>
    </w:tbl>
    <w:p w:rsidR="008221B0" w:rsidRDefault="008221B0" w:rsidP="008221B0">
      <w:pPr>
        <w:spacing w:line="360" w:lineRule="auto"/>
        <w:ind w:firstLine="696"/>
        <w:jc w:val="both"/>
        <w:rPr>
          <w:rFonts w:ascii="Verdana" w:hAnsi="Verdana"/>
          <w:b/>
          <w:bCs/>
        </w:rPr>
      </w:pPr>
    </w:p>
    <w:p w:rsidR="008221B0" w:rsidRPr="00072719" w:rsidRDefault="008221B0" w:rsidP="008221B0">
      <w:pPr>
        <w:jc w:val="both"/>
        <w:rPr>
          <w:b/>
          <w:sz w:val="24"/>
          <w:szCs w:val="24"/>
        </w:rPr>
      </w:pPr>
      <w:r w:rsidRPr="00072719">
        <w:rPr>
          <w:b/>
          <w:bCs/>
          <w:sz w:val="24"/>
          <w:szCs w:val="24"/>
        </w:rPr>
        <w:t>SEGUNDO.</w:t>
      </w:r>
      <w:r w:rsidRPr="00072719">
        <w:rPr>
          <w:sz w:val="24"/>
          <w:szCs w:val="24"/>
        </w:rPr>
        <w:t xml:space="preserve"> Exponer este expediente al público mediante anuncio inserto en el tablón de edictos del Ayuntamiento y en el </w:t>
      </w:r>
      <w:r w:rsidRPr="00072719">
        <w:rPr>
          <w:i/>
          <w:iCs/>
          <w:sz w:val="24"/>
          <w:szCs w:val="24"/>
        </w:rPr>
        <w:t>Boletín Oficial de la Provincia</w:t>
      </w:r>
      <w:r w:rsidRPr="00072719">
        <w:rPr>
          <w:sz w:val="24"/>
          <w:szCs w:val="24"/>
        </w:rPr>
        <w:t>, por el plazo de quince días, durante los cuales los interesados podrán examinarlo y presentar reclamaciones ante el Pleno. El expediente se considerará definitivamente aprobado si durante el citado plazo no se hubiesen presentado reclamaciones; en caso contrario, el Pleno dispondrá de un plazo de un mes para resolverlas</w:t>
      </w:r>
    </w:p>
    <w:p w:rsidR="008221B0" w:rsidRDefault="008221B0" w:rsidP="008221B0">
      <w:pPr>
        <w:pStyle w:val="Textoindependiente3"/>
        <w:widowControl w:val="0"/>
        <w:suppressAutoHyphens/>
        <w:spacing w:after="0"/>
        <w:jc w:val="both"/>
        <w:rPr>
          <w:sz w:val="24"/>
          <w:szCs w:val="24"/>
        </w:rPr>
      </w:pPr>
    </w:p>
    <w:p w:rsidR="008221B0" w:rsidRPr="00B37A86" w:rsidRDefault="008221B0" w:rsidP="008221B0">
      <w:pPr>
        <w:pStyle w:val="Textoindependiente3"/>
        <w:widowControl w:val="0"/>
        <w:suppressAutoHyphens/>
        <w:spacing w:after="0"/>
        <w:jc w:val="both"/>
        <w:rPr>
          <w:sz w:val="24"/>
          <w:szCs w:val="24"/>
        </w:rPr>
      </w:pPr>
      <w:r>
        <w:rPr>
          <w:b/>
          <w:sz w:val="24"/>
          <w:szCs w:val="24"/>
        </w:rPr>
        <w:t>5. ESCRITO DE NATIVIDAD SERRANO PALOMERO SOBRE FUNCIONAMIENTO DE LA EMPRESA ADJUDICATARIA DE LA GESTIÓN DEL CENTRO DE DIA CON PISOS TUTELADOS.-</w:t>
      </w:r>
      <w:r>
        <w:rPr>
          <w:sz w:val="24"/>
          <w:szCs w:val="24"/>
        </w:rPr>
        <w:t xml:space="preserve"> </w:t>
      </w:r>
      <w:r w:rsidRPr="00CF3DB6">
        <w:rPr>
          <w:sz w:val="24"/>
          <w:szCs w:val="24"/>
        </w:rPr>
        <w:t>Por el Sr. Alcalde se dio lectura al escrito de la Sra. Serrano Palomero</w:t>
      </w:r>
      <w:r>
        <w:rPr>
          <w:sz w:val="24"/>
          <w:szCs w:val="24"/>
        </w:rPr>
        <w:t xml:space="preserve"> en el que, como interesada en el expediente de adjudicación de </w:t>
      </w:r>
      <w:r w:rsidRPr="00B37A86">
        <w:rPr>
          <w:sz w:val="24"/>
          <w:szCs w:val="24"/>
        </w:rPr>
        <w:t xml:space="preserve">del Centro de Día de Guijo de Granadilla, solicita información sobre el </w:t>
      </w:r>
      <w:r w:rsidRPr="00B37A86">
        <w:rPr>
          <w:b/>
          <w:sz w:val="24"/>
          <w:szCs w:val="24"/>
        </w:rPr>
        <w:t xml:space="preserve">Plan de actividad de </w:t>
      </w:r>
      <w:r w:rsidRPr="00B37A86">
        <w:rPr>
          <w:b/>
          <w:sz w:val="24"/>
          <w:szCs w:val="24"/>
        </w:rPr>
        <w:lastRenderedPageBreak/>
        <w:t xml:space="preserve">ocio y tiempo libre y su cumplimiento </w:t>
      </w:r>
      <w:r w:rsidRPr="00B37A86">
        <w:rPr>
          <w:sz w:val="24"/>
          <w:szCs w:val="24"/>
        </w:rPr>
        <w:t xml:space="preserve">que puntuaba en la adjudicación, y sobre </w:t>
      </w:r>
      <w:r w:rsidRPr="00B37A86">
        <w:rPr>
          <w:b/>
          <w:sz w:val="24"/>
          <w:szCs w:val="24"/>
        </w:rPr>
        <w:t xml:space="preserve">los puestos de trabajo cubiertos con personal empadronado en Guijo de Granadilla </w:t>
      </w:r>
      <w:r w:rsidRPr="00B37A86">
        <w:rPr>
          <w:sz w:val="24"/>
          <w:szCs w:val="24"/>
        </w:rPr>
        <w:t>que también puntuaban. También solicita información sobre las horas cubiertas por el personal contratado, pues supuestamente son menos que cuando había menos personal.</w:t>
      </w:r>
    </w:p>
    <w:p w:rsidR="008221B0" w:rsidRPr="00B37A86" w:rsidRDefault="008221B0" w:rsidP="008221B0">
      <w:pPr>
        <w:pStyle w:val="Textoindependiente3"/>
        <w:widowControl w:val="0"/>
        <w:suppressAutoHyphens/>
        <w:spacing w:after="0"/>
        <w:jc w:val="both"/>
        <w:rPr>
          <w:sz w:val="24"/>
          <w:szCs w:val="24"/>
        </w:rPr>
      </w:pPr>
      <w:r w:rsidRPr="00B37A86">
        <w:rPr>
          <w:sz w:val="24"/>
          <w:szCs w:val="24"/>
        </w:rPr>
        <w:t xml:space="preserve">         La Corporación, tras debatir sobre el particular, y examinar la documentación de que dispone el Ayuntamiento sobre las cuestiones planteadas, acuerda:</w:t>
      </w:r>
    </w:p>
    <w:p w:rsidR="008221B0" w:rsidRPr="00B37A86" w:rsidRDefault="008221B0" w:rsidP="008221B0">
      <w:pPr>
        <w:pStyle w:val="Textoindependiente3"/>
        <w:widowControl w:val="0"/>
        <w:numPr>
          <w:ilvl w:val="0"/>
          <w:numId w:val="2"/>
        </w:numPr>
        <w:suppressAutoHyphens/>
        <w:spacing w:after="0"/>
        <w:jc w:val="both"/>
        <w:rPr>
          <w:sz w:val="24"/>
          <w:szCs w:val="24"/>
        </w:rPr>
      </w:pPr>
      <w:r w:rsidRPr="00B37A86">
        <w:rPr>
          <w:sz w:val="24"/>
          <w:szCs w:val="24"/>
        </w:rPr>
        <w:t xml:space="preserve">En relación con las actividades de ocio y tiempo libre: </w:t>
      </w:r>
    </w:p>
    <w:p w:rsidR="008221B0" w:rsidRPr="00B37A86" w:rsidRDefault="008221B0" w:rsidP="008221B0">
      <w:pPr>
        <w:pStyle w:val="Textoindependiente3"/>
        <w:widowControl w:val="0"/>
        <w:numPr>
          <w:ilvl w:val="0"/>
          <w:numId w:val="3"/>
        </w:numPr>
        <w:suppressAutoHyphens/>
        <w:spacing w:after="0"/>
        <w:jc w:val="both"/>
        <w:rPr>
          <w:sz w:val="24"/>
          <w:szCs w:val="24"/>
        </w:rPr>
      </w:pPr>
      <w:r w:rsidRPr="00B37A86">
        <w:rPr>
          <w:sz w:val="24"/>
          <w:szCs w:val="24"/>
        </w:rPr>
        <w:t xml:space="preserve">Que se exija a la empresa adjudicataria el cumplimiento de, al menos, las que recogieron en el Plan que presentaron para la adjudicación. </w:t>
      </w:r>
    </w:p>
    <w:p w:rsidR="008221B0" w:rsidRPr="00B37A86" w:rsidRDefault="008221B0" w:rsidP="008221B0">
      <w:pPr>
        <w:pStyle w:val="Textoindependiente3"/>
        <w:widowControl w:val="0"/>
        <w:numPr>
          <w:ilvl w:val="0"/>
          <w:numId w:val="3"/>
        </w:numPr>
        <w:suppressAutoHyphens/>
        <w:spacing w:after="0"/>
        <w:jc w:val="both"/>
        <w:rPr>
          <w:sz w:val="24"/>
          <w:szCs w:val="24"/>
        </w:rPr>
      </w:pPr>
      <w:r w:rsidRPr="00B37A86">
        <w:rPr>
          <w:sz w:val="24"/>
          <w:szCs w:val="24"/>
        </w:rPr>
        <w:t>Que el Ayuntamiento, a través de los Servicios Sociales, se preocupe de que las actividades se realicen, con la correspondiente programación y publicidad previas para que los mayores puedan, si lo desean, asistir a ellas.</w:t>
      </w:r>
    </w:p>
    <w:p w:rsidR="008221B0" w:rsidRPr="00B37A86" w:rsidRDefault="008221B0" w:rsidP="008221B0">
      <w:pPr>
        <w:pStyle w:val="Textoindependiente3"/>
        <w:widowControl w:val="0"/>
        <w:numPr>
          <w:ilvl w:val="0"/>
          <w:numId w:val="3"/>
        </w:numPr>
        <w:suppressAutoHyphens/>
        <w:spacing w:after="0"/>
        <w:jc w:val="both"/>
        <w:rPr>
          <w:sz w:val="24"/>
          <w:szCs w:val="24"/>
        </w:rPr>
      </w:pPr>
      <w:r w:rsidRPr="00B37A86">
        <w:rPr>
          <w:sz w:val="24"/>
          <w:szCs w:val="24"/>
        </w:rPr>
        <w:t>Que en cumplimiento del compromiso de la empresa adjudicataria esta presentará a los seis meses informe de las actividades realizadas del cual se dará cuenta a la solicitante.</w:t>
      </w:r>
    </w:p>
    <w:p w:rsidR="008221B0" w:rsidRPr="00B37A86" w:rsidRDefault="008221B0" w:rsidP="008221B0">
      <w:pPr>
        <w:pStyle w:val="Textoindependiente3"/>
        <w:widowControl w:val="0"/>
        <w:numPr>
          <w:ilvl w:val="0"/>
          <w:numId w:val="2"/>
        </w:numPr>
        <w:suppressAutoHyphens/>
        <w:spacing w:after="0"/>
        <w:jc w:val="both"/>
        <w:rPr>
          <w:sz w:val="24"/>
          <w:szCs w:val="24"/>
        </w:rPr>
      </w:pPr>
      <w:r w:rsidRPr="00B37A86">
        <w:rPr>
          <w:sz w:val="24"/>
          <w:szCs w:val="24"/>
        </w:rPr>
        <w:t>En relación con los puestos de trabajo y las horas:</w:t>
      </w:r>
    </w:p>
    <w:p w:rsidR="008221B0" w:rsidRPr="00B37A86" w:rsidRDefault="008221B0" w:rsidP="008221B0">
      <w:pPr>
        <w:pStyle w:val="Textoindependiente3"/>
        <w:widowControl w:val="0"/>
        <w:numPr>
          <w:ilvl w:val="0"/>
          <w:numId w:val="4"/>
        </w:numPr>
        <w:suppressAutoHyphens/>
        <w:spacing w:after="0"/>
        <w:jc w:val="both"/>
        <w:rPr>
          <w:sz w:val="24"/>
          <w:szCs w:val="24"/>
        </w:rPr>
      </w:pPr>
      <w:r w:rsidRPr="00B37A86">
        <w:rPr>
          <w:sz w:val="24"/>
          <w:szCs w:val="24"/>
        </w:rPr>
        <w:t>Que los puestos de trabajo están cubiertos los que se comprometieron en la licitación tal y como se desprende de los contratos en el caso de laborales (tres), y recibos de cotización mensual para los autónomos (tres).</w:t>
      </w:r>
    </w:p>
    <w:p w:rsidR="008221B0" w:rsidRPr="00B37A86" w:rsidRDefault="008221B0" w:rsidP="008221B0">
      <w:pPr>
        <w:pStyle w:val="Textoindependiente3"/>
        <w:widowControl w:val="0"/>
        <w:numPr>
          <w:ilvl w:val="0"/>
          <w:numId w:val="4"/>
        </w:numPr>
        <w:suppressAutoHyphens/>
        <w:spacing w:after="0"/>
        <w:jc w:val="both"/>
        <w:rPr>
          <w:sz w:val="24"/>
          <w:szCs w:val="24"/>
        </w:rPr>
      </w:pPr>
      <w:r w:rsidRPr="00B37A86">
        <w:rPr>
          <w:sz w:val="24"/>
          <w:szCs w:val="24"/>
        </w:rPr>
        <w:t>Que las horas de cada contrato no se recogían en el pliego de condiciones; el cómputo total de horas no se puede determinar, ya que la mitad del personal es autónomo y se desconoce las horas que este dedica al servicio. Habrá que estar a la satisfacción o insatisfacción de los usuarios con el servicio.</w:t>
      </w:r>
    </w:p>
    <w:p w:rsidR="008221B0" w:rsidRPr="00B37A86" w:rsidRDefault="008221B0" w:rsidP="008221B0">
      <w:pPr>
        <w:pStyle w:val="Textoindependiente3"/>
        <w:widowControl w:val="0"/>
        <w:suppressAutoHyphens/>
        <w:spacing w:after="0"/>
        <w:jc w:val="both"/>
        <w:rPr>
          <w:sz w:val="24"/>
          <w:szCs w:val="24"/>
        </w:rPr>
      </w:pPr>
    </w:p>
    <w:p w:rsidR="008221B0" w:rsidRPr="00B37A86" w:rsidRDefault="008221B0" w:rsidP="008221B0">
      <w:pPr>
        <w:jc w:val="both"/>
        <w:rPr>
          <w:sz w:val="24"/>
          <w:szCs w:val="24"/>
          <w:lang w:val="es-ES_tradnl"/>
        </w:rPr>
      </w:pPr>
      <w:r w:rsidRPr="00B37A86">
        <w:rPr>
          <w:b/>
          <w:sz w:val="24"/>
          <w:szCs w:val="24"/>
          <w:lang w:val="es-ES_tradnl"/>
        </w:rPr>
        <w:t xml:space="preserve">6. ESCRITO DE LA SOCIEDAD DE PESCADORES LOS POCITOS SOLICITANDO LA AMPLIACIÓN DEL COTO DE PESCA A OTRAS LAGUNAS DEL TÉRMINO MUNICIPAL.- </w:t>
      </w:r>
      <w:r w:rsidRPr="00B37A86">
        <w:rPr>
          <w:sz w:val="24"/>
          <w:szCs w:val="24"/>
          <w:lang w:val="es-ES_tradnl"/>
        </w:rPr>
        <w:t xml:space="preserve">El Sr. Alcalde dio lectura al escrito de referencia firmado por el Secretario de la Sociedad de Pescadores “Los Pocitos”, en el que solicita al Ayuntamiento el acceso a las lagunas situadas en los parajes del Chapatal, Chorlito, Los </w:t>
      </w:r>
      <w:proofErr w:type="spellStart"/>
      <w:r w:rsidRPr="00B37A86">
        <w:rPr>
          <w:sz w:val="24"/>
          <w:szCs w:val="24"/>
          <w:lang w:val="es-ES_tradnl"/>
        </w:rPr>
        <w:t>Campazos</w:t>
      </w:r>
      <w:proofErr w:type="spellEnd"/>
      <w:r w:rsidRPr="00B37A86">
        <w:rPr>
          <w:sz w:val="24"/>
          <w:szCs w:val="24"/>
          <w:lang w:val="es-ES_tradnl"/>
        </w:rPr>
        <w:t xml:space="preserve"> y </w:t>
      </w:r>
      <w:proofErr w:type="spellStart"/>
      <w:r w:rsidRPr="00B37A86">
        <w:rPr>
          <w:sz w:val="24"/>
          <w:szCs w:val="24"/>
          <w:lang w:val="es-ES_tradnl"/>
        </w:rPr>
        <w:t>Valdelapiedra</w:t>
      </w:r>
      <w:proofErr w:type="spellEnd"/>
      <w:r w:rsidRPr="00B37A86">
        <w:rPr>
          <w:sz w:val="24"/>
          <w:szCs w:val="24"/>
          <w:lang w:val="es-ES_tradnl"/>
        </w:rPr>
        <w:t xml:space="preserve"> para la ampliación del Coto de Pesca, comprometiéndose, con el tiempo, a la limpieza y cuidado de dichas lagunas y respetar los horarios establecidos para que dicha actividad de la pesca sea completamente beneficiosa también para el ganado que se abastece en ellas, con lo que las dos actividades sean beneficiosas para ambas partes, pescadores y ganaderos.</w:t>
      </w:r>
    </w:p>
    <w:p w:rsidR="008221B0" w:rsidRPr="00B37A86" w:rsidRDefault="008221B0" w:rsidP="008221B0">
      <w:pPr>
        <w:jc w:val="both"/>
        <w:rPr>
          <w:sz w:val="24"/>
          <w:szCs w:val="24"/>
          <w:lang w:val="es-ES_tradnl"/>
        </w:rPr>
      </w:pPr>
      <w:r w:rsidRPr="00B37A86">
        <w:rPr>
          <w:sz w:val="24"/>
          <w:szCs w:val="24"/>
          <w:lang w:val="es-ES_tradnl"/>
        </w:rPr>
        <w:t xml:space="preserve">         Por los señores concejales se debate ampliamente sobre la compatibilidad o no de la actividad de pesca con la de abrevadero del ganado, pues el ganado tiene sus hábitos a la hora de beber siendo diferente entre unos y otros, extendiéndose este a lo largo de todo el día; además algún concejal apunta que lo que la sociedad de pesca pretende es disponer de las lagunas para engorde de las tencas, no para la pesca; otros ponen de manifiesto  la oposición por parte de algunos ganaderos a esta actividad por los perjuicios que se pueden ocasionar al ganado.</w:t>
      </w:r>
    </w:p>
    <w:p w:rsidR="008221B0" w:rsidRPr="00B37A86" w:rsidRDefault="008221B0" w:rsidP="008221B0">
      <w:pPr>
        <w:jc w:val="both"/>
        <w:rPr>
          <w:sz w:val="24"/>
          <w:szCs w:val="24"/>
          <w:lang w:val="es-ES_tradnl"/>
        </w:rPr>
      </w:pPr>
      <w:r w:rsidRPr="00B37A86">
        <w:rPr>
          <w:sz w:val="24"/>
          <w:szCs w:val="24"/>
          <w:lang w:val="es-ES_tradnl"/>
        </w:rPr>
        <w:t xml:space="preserve">         Ante esta situación se acuerda solicitar de la Sociedad de Pescadores que determinen claramente, por escrito, el uso para el que quieren cada una de las lagunas.</w:t>
      </w:r>
    </w:p>
    <w:p w:rsidR="008221B0" w:rsidRDefault="008221B0" w:rsidP="008221B0">
      <w:pPr>
        <w:pStyle w:val="Textoindependienteprimerasangra"/>
        <w:jc w:val="both"/>
        <w:rPr>
          <w:sz w:val="24"/>
          <w:szCs w:val="24"/>
        </w:rPr>
      </w:pPr>
    </w:p>
    <w:p w:rsidR="008221B0" w:rsidRPr="00B37A86" w:rsidRDefault="008221B0" w:rsidP="008221B0">
      <w:pPr>
        <w:pStyle w:val="Textoindependienteprimerasangra"/>
        <w:jc w:val="both"/>
        <w:rPr>
          <w:sz w:val="24"/>
          <w:szCs w:val="24"/>
        </w:rPr>
      </w:pPr>
      <w:r w:rsidRPr="00B37A86">
        <w:rPr>
          <w:sz w:val="24"/>
          <w:szCs w:val="24"/>
        </w:rPr>
        <w:t xml:space="preserve">   Y no habiendo más asuntos que tratar el Sr. Alcalde levanta la sesión a las catorce horas y cinco minutos de  lo que yo,  el Secretario, doy fe.                                      </w:t>
      </w:r>
    </w:p>
    <w:p w:rsidR="008221B0" w:rsidRPr="00B37A86" w:rsidRDefault="008221B0" w:rsidP="008221B0">
      <w:pPr>
        <w:pStyle w:val="Textoindependienteprimerasangra"/>
        <w:jc w:val="both"/>
        <w:rPr>
          <w:sz w:val="24"/>
          <w:szCs w:val="24"/>
        </w:rPr>
      </w:pPr>
    </w:p>
    <w:p w:rsidR="008221B0" w:rsidRPr="00B37A86" w:rsidRDefault="008221B0" w:rsidP="008221B0">
      <w:pPr>
        <w:pStyle w:val="Textoindependienteprimerasangra2"/>
        <w:jc w:val="both"/>
        <w:rPr>
          <w:sz w:val="24"/>
          <w:szCs w:val="24"/>
        </w:rPr>
      </w:pPr>
      <w:r w:rsidRPr="00B37A86">
        <w:rPr>
          <w:sz w:val="24"/>
          <w:szCs w:val="24"/>
        </w:rPr>
        <w:t xml:space="preserve">    EL ALCALDE                                                                  EL SECRETARIO</w:t>
      </w:r>
    </w:p>
    <w:p w:rsidR="008221B0" w:rsidRPr="00B37A86" w:rsidRDefault="008221B0" w:rsidP="008221B0">
      <w:pPr>
        <w:pStyle w:val="Ttulo4"/>
        <w:spacing w:before="0"/>
        <w:jc w:val="both"/>
        <w:rPr>
          <w:rFonts w:ascii="Times New Roman" w:hAnsi="Times New Roman" w:cs="Times New Roman"/>
          <w:b w:val="0"/>
          <w:i w:val="0"/>
          <w:color w:val="auto"/>
          <w:sz w:val="24"/>
          <w:szCs w:val="24"/>
        </w:rPr>
      </w:pPr>
    </w:p>
    <w:p w:rsidR="008221B0" w:rsidRPr="00B37A86" w:rsidRDefault="008221B0" w:rsidP="008221B0">
      <w:pPr>
        <w:jc w:val="both"/>
        <w:rPr>
          <w:sz w:val="24"/>
          <w:szCs w:val="24"/>
        </w:rPr>
      </w:pPr>
    </w:p>
    <w:p w:rsidR="00F929E6" w:rsidRDefault="008221B0" w:rsidP="008221B0">
      <w:pPr>
        <w:pStyle w:val="Sangradetextonormal"/>
        <w:jc w:val="both"/>
      </w:pPr>
      <w:r w:rsidRPr="00B37A86">
        <w:rPr>
          <w:sz w:val="24"/>
          <w:szCs w:val="24"/>
        </w:rPr>
        <w:t xml:space="preserve">Fdo. José María Rojo </w:t>
      </w:r>
      <w:proofErr w:type="spellStart"/>
      <w:r w:rsidRPr="00B37A86">
        <w:rPr>
          <w:sz w:val="24"/>
          <w:szCs w:val="24"/>
        </w:rPr>
        <w:t>Monforte</w:t>
      </w:r>
      <w:proofErr w:type="spellEnd"/>
      <w:r w:rsidRPr="00B37A86">
        <w:rPr>
          <w:sz w:val="24"/>
          <w:szCs w:val="24"/>
        </w:rPr>
        <w:t>.                                           Fdo. Luis Carlos Díaz Guillén.</w:t>
      </w:r>
      <w:bookmarkStart w:id="0" w:name="_GoBack"/>
      <w:bookmarkEnd w:id="0"/>
      <w:r>
        <w:t xml:space="preserve"> </w:t>
      </w:r>
    </w:p>
    <w:sectPr w:rsidR="00F929E6" w:rsidSect="006B3D8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84B"/>
    <w:multiLevelType w:val="hybridMultilevel"/>
    <w:tmpl w:val="886AD0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28BB465C"/>
    <w:multiLevelType w:val="hybridMultilevel"/>
    <w:tmpl w:val="82EC25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420278B"/>
    <w:multiLevelType w:val="hybridMultilevel"/>
    <w:tmpl w:val="656A1B7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795B7C6D"/>
    <w:multiLevelType w:val="hybridMultilevel"/>
    <w:tmpl w:val="8F7051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B0"/>
    <w:rsid w:val="00260704"/>
    <w:rsid w:val="008221B0"/>
    <w:rsid w:val="00B123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B0"/>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8221B0"/>
    <w:pPr>
      <w:keepNext/>
      <w:jc w:val="both"/>
      <w:outlineLvl w:val="1"/>
    </w:pPr>
    <w:rPr>
      <w:sz w:val="24"/>
    </w:rPr>
  </w:style>
  <w:style w:type="paragraph" w:styleId="Ttulo4">
    <w:name w:val="heading 4"/>
    <w:basedOn w:val="Normal"/>
    <w:next w:val="Normal"/>
    <w:link w:val="Ttulo4Car"/>
    <w:uiPriority w:val="9"/>
    <w:unhideWhenUsed/>
    <w:qFormat/>
    <w:rsid w:val="008221B0"/>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8221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221B0"/>
    <w:rPr>
      <w:rFonts w:ascii="Times New Roman" w:eastAsia="Times New Roman" w:hAnsi="Times New Roman" w:cs="Times New Roman"/>
      <w:sz w:val="24"/>
      <w:szCs w:val="20"/>
      <w:lang w:eastAsia="es-ES"/>
    </w:rPr>
  </w:style>
  <w:style w:type="character" w:customStyle="1" w:styleId="Ttulo4Car">
    <w:name w:val="Título 4 Car"/>
    <w:basedOn w:val="Fuentedeprrafopredeter"/>
    <w:link w:val="Ttulo4"/>
    <w:uiPriority w:val="9"/>
    <w:rsid w:val="008221B0"/>
    <w:rPr>
      <w:rFonts w:asciiTheme="majorHAnsi" w:eastAsiaTheme="majorEastAsia" w:hAnsiTheme="majorHAnsi" w:cstheme="majorBidi"/>
      <w:b/>
      <w:bCs/>
      <w:i/>
      <w:iCs/>
      <w:color w:val="4F81BD" w:themeColor="accent1"/>
      <w:sz w:val="20"/>
      <w:szCs w:val="20"/>
      <w:lang w:eastAsia="es-ES"/>
    </w:rPr>
  </w:style>
  <w:style w:type="character" w:customStyle="1" w:styleId="Ttulo6Car">
    <w:name w:val="Título 6 Car"/>
    <w:basedOn w:val="Fuentedeprrafopredeter"/>
    <w:link w:val="Ttulo6"/>
    <w:uiPriority w:val="9"/>
    <w:semiHidden/>
    <w:rsid w:val="008221B0"/>
    <w:rPr>
      <w:rFonts w:asciiTheme="majorHAnsi" w:eastAsiaTheme="majorEastAsia" w:hAnsiTheme="majorHAnsi" w:cstheme="majorBidi"/>
      <w:i/>
      <w:iCs/>
      <w:color w:val="243F60" w:themeColor="accent1" w:themeShade="7F"/>
      <w:sz w:val="20"/>
      <w:szCs w:val="20"/>
      <w:lang w:eastAsia="es-ES"/>
    </w:rPr>
  </w:style>
  <w:style w:type="paragraph" w:styleId="Textoindependiente2">
    <w:name w:val="Body Text 2"/>
    <w:basedOn w:val="Normal"/>
    <w:link w:val="Textoindependiente2Car"/>
    <w:rsid w:val="008221B0"/>
    <w:pPr>
      <w:suppressAutoHyphens/>
      <w:jc w:val="both"/>
    </w:pPr>
    <w:rPr>
      <w:sz w:val="24"/>
    </w:rPr>
  </w:style>
  <w:style w:type="character" w:customStyle="1" w:styleId="Textoindependiente2Car">
    <w:name w:val="Texto independiente 2 Car"/>
    <w:basedOn w:val="Fuentedeprrafopredeter"/>
    <w:link w:val="Textoindependiente2"/>
    <w:rsid w:val="008221B0"/>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221B0"/>
    <w:pPr>
      <w:spacing w:after="120"/>
    </w:pPr>
  </w:style>
  <w:style w:type="character" w:customStyle="1" w:styleId="TextoindependienteCar">
    <w:name w:val="Texto independiente Car"/>
    <w:basedOn w:val="Fuentedeprrafopredeter"/>
    <w:link w:val="Textoindependiente"/>
    <w:rsid w:val="008221B0"/>
    <w:rPr>
      <w:rFonts w:ascii="Times New Roman" w:eastAsia="Times New Roman" w:hAnsi="Times New Roman" w:cs="Times New Roman"/>
      <w:sz w:val="20"/>
      <w:szCs w:val="20"/>
      <w:lang w:eastAsia="es-ES"/>
    </w:rPr>
  </w:style>
  <w:style w:type="paragraph" w:styleId="Lista">
    <w:name w:val="List"/>
    <w:basedOn w:val="Normal"/>
    <w:rsid w:val="008221B0"/>
    <w:pPr>
      <w:ind w:left="283" w:hanging="283"/>
    </w:pPr>
  </w:style>
  <w:style w:type="paragraph" w:styleId="Textoindependiente3">
    <w:name w:val="Body Text 3"/>
    <w:basedOn w:val="Normal"/>
    <w:link w:val="Textoindependiente3Car"/>
    <w:rsid w:val="008221B0"/>
    <w:pPr>
      <w:spacing w:after="120"/>
    </w:pPr>
    <w:rPr>
      <w:sz w:val="16"/>
      <w:szCs w:val="16"/>
    </w:rPr>
  </w:style>
  <w:style w:type="character" w:customStyle="1" w:styleId="Textoindependiente3Car">
    <w:name w:val="Texto independiente 3 Car"/>
    <w:basedOn w:val="Fuentedeprrafopredeter"/>
    <w:link w:val="Textoindependiente3"/>
    <w:rsid w:val="008221B0"/>
    <w:rPr>
      <w:rFonts w:ascii="Times New Roman" w:eastAsia="Times New Roman" w:hAnsi="Times New Roman" w:cs="Times New Roman"/>
      <w:sz w:val="16"/>
      <w:szCs w:val="16"/>
      <w:lang w:eastAsia="es-ES"/>
    </w:rPr>
  </w:style>
  <w:style w:type="paragraph" w:styleId="NormalWeb">
    <w:name w:val="Normal (Web)"/>
    <w:basedOn w:val="Normal"/>
    <w:rsid w:val="008221B0"/>
    <w:pPr>
      <w:spacing w:line="360" w:lineRule="auto"/>
      <w:ind w:left="528" w:right="71" w:firstLine="600"/>
      <w:jc w:val="both"/>
    </w:pPr>
    <w:rPr>
      <w:rFonts w:ascii="Verdana" w:hAnsi="Verdana" w:cs="Arial"/>
      <w:szCs w:val="24"/>
    </w:rPr>
  </w:style>
  <w:style w:type="character" w:styleId="nfasis">
    <w:name w:val="Emphasis"/>
    <w:basedOn w:val="Fuentedeprrafopredeter"/>
    <w:qFormat/>
    <w:rsid w:val="008221B0"/>
    <w:rPr>
      <w:i/>
      <w:iCs/>
    </w:rPr>
  </w:style>
  <w:style w:type="paragraph" w:styleId="Piedepgina">
    <w:name w:val="footer"/>
    <w:basedOn w:val="Normal"/>
    <w:link w:val="PiedepginaCar"/>
    <w:unhideWhenUsed/>
    <w:rsid w:val="008221B0"/>
    <w:pPr>
      <w:tabs>
        <w:tab w:val="center" w:pos="4252"/>
        <w:tab w:val="right" w:pos="8504"/>
      </w:tabs>
    </w:pPr>
  </w:style>
  <w:style w:type="character" w:customStyle="1" w:styleId="PiedepginaCar">
    <w:name w:val="Pie de página Car"/>
    <w:basedOn w:val="Fuentedeprrafopredeter"/>
    <w:link w:val="Piedepgina"/>
    <w:rsid w:val="008221B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nhideWhenUsed/>
    <w:rsid w:val="008221B0"/>
    <w:pPr>
      <w:spacing w:after="120"/>
      <w:ind w:left="283"/>
    </w:pPr>
  </w:style>
  <w:style w:type="character" w:customStyle="1" w:styleId="SangradetextonormalCar">
    <w:name w:val="Sangría de texto normal Car"/>
    <w:basedOn w:val="Fuentedeprrafopredeter"/>
    <w:link w:val="Sangradetextonormal"/>
    <w:rsid w:val="008221B0"/>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iPriority w:val="99"/>
    <w:unhideWhenUsed/>
    <w:rsid w:val="008221B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221B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221B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221B0"/>
    <w:rPr>
      <w:rFonts w:ascii="Times New Roman" w:eastAsia="Times New Roman" w:hAnsi="Times New Roman" w:cs="Times New Roman"/>
      <w:sz w:val="20"/>
      <w:szCs w:val="20"/>
      <w:lang w:eastAsia="es-ES"/>
    </w:rPr>
  </w:style>
  <w:style w:type="paragraph" w:customStyle="1" w:styleId="Estilo2">
    <w:name w:val="Estilo2"/>
    <w:basedOn w:val="Normal"/>
    <w:rsid w:val="008221B0"/>
    <w:pPr>
      <w:keepNext/>
      <w:spacing w:line="360" w:lineRule="auto"/>
      <w:jc w:val="center"/>
      <w:outlineLvl w:val="1"/>
    </w:pPr>
    <w:rPr>
      <w:rFonts w:ascii="Verdana" w:hAnsi="Verdana" w:cs="Microsoft Sans Serif"/>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1B0"/>
    <w:pPr>
      <w:spacing w:after="0" w:line="240" w:lineRule="auto"/>
    </w:pPr>
    <w:rPr>
      <w:rFonts w:ascii="Times New Roman" w:eastAsia="Times New Roman" w:hAnsi="Times New Roman" w:cs="Times New Roman"/>
      <w:sz w:val="20"/>
      <w:szCs w:val="20"/>
      <w:lang w:eastAsia="es-ES"/>
    </w:rPr>
  </w:style>
  <w:style w:type="paragraph" w:styleId="Ttulo2">
    <w:name w:val="heading 2"/>
    <w:basedOn w:val="Normal"/>
    <w:next w:val="Normal"/>
    <w:link w:val="Ttulo2Car"/>
    <w:qFormat/>
    <w:rsid w:val="008221B0"/>
    <w:pPr>
      <w:keepNext/>
      <w:jc w:val="both"/>
      <w:outlineLvl w:val="1"/>
    </w:pPr>
    <w:rPr>
      <w:sz w:val="24"/>
    </w:rPr>
  </w:style>
  <w:style w:type="paragraph" w:styleId="Ttulo4">
    <w:name w:val="heading 4"/>
    <w:basedOn w:val="Normal"/>
    <w:next w:val="Normal"/>
    <w:link w:val="Ttulo4Car"/>
    <w:uiPriority w:val="9"/>
    <w:unhideWhenUsed/>
    <w:qFormat/>
    <w:rsid w:val="008221B0"/>
    <w:pPr>
      <w:keepNext/>
      <w:keepLines/>
      <w:spacing w:before="20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8221B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221B0"/>
    <w:rPr>
      <w:rFonts w:ascii="Times New Roman" w:eastAsia="Times New Roman" w:hAnsi="Times New Roman" w:cs="Times New Roman"/>
      <w:sz w:val="24"/>
      <w:szCs w:val="20"/>
      <w:lang w:eastAsia="es-ES"/>
    </w:rPr>
  </w:style>
  <w:style w:type="character" w:customStyle="1" w:styleId="Ttulo4Car">
    <w:name w:val="Título 4 Car"/>
    <w:basedOn w:val="Fuentedeprrafopredeter"/>
    <w:link w:val="Ttulo4"/>
    <w:uiPriority w:val="9"/>
    <w:rsid w:val="008221B0"/>
    <w:rPr>
      <w:rFonts w:asciiTheme="majorHAnsi" w:eastAsiaTheme="majorEastAsia" w:hAnsiTheme="majorHAnsi" w:cstheme="majorBidi"/>
      <w:b/>
      <w:bCs/>
      <w:i/>
      <w:iCs/>
      <w:color w:val="4F81BD" w:themeColor="accent1"/>
      <w:sz w:val="20"/>
      <w:szCs w:val="20"/>
      <w:lang w:eastAsia="es-ES"/>
    </w:rPr>
  </w:style>
  <w:style w:type="character" w:customStyle="1" w:styleId="Ttulo6Car">
    <w:name w:val="Título 6 Car"/>
    <w:basedOn w:val="Fuentedeprrafopredeter"/>
    <w:link w:val="Ttulo6"/>
    <w:uiPriority w:val="9"/>
    <w:semiHidden/>
    <w:rsid w:val="008221B0"/>
    <w:rPr>
      <w:rFonts w:asciiTheme="majorHAnsi" w:eastAsiaTheme="majorEastAsia" w:hAnsiTheme="majorHAnsi" w:cstheme="majorBidi"/>
      <w:i/>
      <w:iCs/>
      <w:color w:val="243F60" w:themeColor="accent1" w:themeShade="7F"/>
      <w:sz w:val="20"/>
      <w:szCs w:val="20"/>
      <w:lang w:eastAsia="es-ES"/>
    </w:rPr>
  </w:style>
  <w:style w:type="paragraph" w:styleId="Textoindependiente2">
    <w:name w:val="Body Text 2"/>
    <w:basedOn w:val="Normal"/>
    <w:link w:val="Textoindependiente2Car"/>
    <w:rsid w:val="008221B0"/>
    <w:pPr>
      <w:suppressAutoHyphens/>
      <w:jc w:val="both"/>
    </w:pPr>
    <w:rPr>
      <w:sz w:val="24"/>
    </w:rPr>
  </w:style>
  <w:style w:type="character" w:customStyle="1" w:styleId="Textoindependiente2Car">
    <w:name w:val="Texto independiente 2 Car"/>
    <w:basedOn w:val="Fuentedeprrafopredeter"/>
    <w:link w:val="Textoindependiente2"/>
    <w:rsid w:val="008221B0"/>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221B0"/>
    <w:pPr>
      <w:spacing w:after="120"/>
    </w:pPr>
  </w:style>
  <w:style w:type="character" w:customStyle="1" w:styleId="TextoindependienteCar">
    <w:name w:val="Texto independiente Car"/>
    <w:basedOn w:val="Fuentedeprrafopredeter"/>
    <w:link w:val="Textoindependiente"/>
    <w:rsid w:val="008221B0"/>
    <w:rPr>
      <w:rFonts w:ascii="Times New Roman" w:eastAsia="Times New Roman" w:hAnsi="Times New Roman" w:cs="Times New Roman"/>
      <w:sz w:val="20"/>
      <w:szCs w:val="20"/>
      <w:lang w:eastAsia="es-ES"/>
    </w:rPr>
  </w:style>
  <w:style w:type="paragraph" w:styleId="Lista">
    <w:name w:val="List"/>
    <w:basedOn w:val="Normal"/>
    <w:rsid w:val="008221B0"/>
    <w:pPr>
      <w:ind w:left="283" w:hanging="283"/>
    </w:pPr>
  </w:style>
  <w:style w:type="paragraph" w:styleId="Textoindependiente3">
    <w:name w:val="Body Text 3"/>
    <w:basedOn w:val="Normal"/>
    <w:link w:val="Textoindependiente3Car"/>
    <w:rsid w:val="008221B0"/>
    <w:pPr>
      <w:spacing w:after="120"/>
    </w:pPr>
    <w:rPr>
      <w:sz w:val="16"/>
      <w:szCs w:val="16"/>
    </w:rPr>
  </w:style>
  <w:style w:type="character" w:customStyle="1" w:styleId="Textoindependiente3Car">
    <w:name w:val="Texto independiente 3 Car"/>
    <w:basedOn w:val="Fuentedeprrafopredeter"/>
    <w:link w:val="Textoindependiente3"/>
    <w:rsid w:val="008221B0"/>
    <w:rPr>
      <w:rFonts w:ascii="Times New Roman" w:eastAsia="Times New Roman" w:hAnsi="Times New Roman" w:cs="Times New Roman"/>
      <w:sz w:val="16"/>
      <w:szCs w:val="16"/>
      <w:lang w:eastAsia="es-ES"/>
    </w:rPr>
  </w:style>
  <w:style w:type="paragraph" w:styleId="NormalWeb">
    <w:name w:val="Normal (Web)"/>
    <w:basedOn w:val="Normal"/>
    <w:rsid w:val="008221B0"/>
    <w:pPr>
      <w:spacing w:line="360" w:lineRule="auto"/>
      <w:ind w:left="528" w:right="71" w:firstLine="600"/>
      <w:jc w:val="both"/>
    </w:pPr>
    <w:rPr>
      <w:rFonts w:ascii="Verdana" w:hAnsi="Verdana" w:cs="Arial"/>
      <w:szCs w:val="24"/>
    </w:rPr>
  </w:style>
  <w:style w:type="character" w:styleId="nfasis">
    <w:name w:val="Emphasis"/>
    <w:basedOn w:val="Fuentedeprrafopredeter"/>
    <w:qFormat/>
    <w:rsid w:val="008221B0"/>
    <w:rPr>
      <w:i/>
      <w:iCs/>
    </w:rPr>
  </w:style>
  <w:style w:type="paragraph" w:styleId="Piedepgina">
    <w:name w:val="footer"/>
    <w:basedOn w:val="Normal"/>
    <w:link w:val="PiedepginaCar"/>
    <w:unhideWhenUsed/>
    <w:rsid w:val="008221B0"/>
    <w:pPr>
      <w:tabs>
        <w:tab w:val="center" w:pos="4252"/>
        <w:tab w:val="right" w:pos="8504"/>
      </w:tabs>
    </w:pPr>
  </w:style>
  <w:style w:type="character" w:customStyle="1" w:styleId="PiedepginaCar">
    <w:name w:val="Pie de página Car"/>
    <w:basedOn w:val="Fuentedeprrafopredeter"/>
    <w:link w:val="Piedepgina"/>
    <w:rsid w:val="008221B0"/>
    <w:rPr>
      <w:rFonts w:ascii="Times New Roman" w:eastAsia="Times New Roman" w:hAnsi="Times New Roman" w:cs="Times New Roman"/>
      <w:sz w:val="20"/>
      <w:szCs w:val="20"/>
      <w:lang w:eastAsia="es-ES"/>
    </w:rPr>
  </w:style>
  <w:style w:type="paragraph" w:styleId="Sangradetextonormal">
    <w:name w:val="Body Text Indent"/>
    <w:basedOn w:val="Normal"/>
    <w:link w:val="SangradetextonormalCar"/>
    <w:unhideWhenUsed/>
    <w:rsid w:val="008221B0"/>
    <w:pPr>
      <w:spacing w:after="120"/>
      <w:ind w:left="283"/>
    </w:pPr>
  </w:style>
  <w:style w:type="character" w:customStyle="1" w:styleId="SangradetextonormalCar">
    <w:name w:val="Sangría de texto normal Car"/>
    <w:basedOn w:val="Fuentedeprrafopredeter"/>
    <w:link w:val="Sangradetextonormal"/>
    <w:rsid w:val="008221B0"/>
    <w:rPr>
      <w:rFonts w:ascii="Times New Roman" w:eastAsia="Times New Roman" w:hAnsi="Times New Roman" w:cs="Times New Roman"/>
      <w:sz w:val="20"/>
      <w:szCs w:val="20"/>
      <w:lang w:eastAsia="es-ES"/>
    </w:rPr>
  </w:style>
  <w:style w:type="paragraph" w:styleId="Textoindependienteprimerasangra">
    <w:name w:val="Body Text First Indent"/>
    <w:basedOn w:val="Textoindependiente"/>
    <w:link w:val="TextoindependienteprimerasangraCar"/>
    <w:uiPriority w:val="99"/>
    <w:unhideWhenUsed/>
    <w:rsid w:val="008221B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8221B0"/>
    <w:rPr>
      <w:rFonts w:ascii="Times New Roman" w:eastAsia="Times New Roman"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unhideWhenUsed/>
    <w:rsid w:val="008221B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221B0"/>
    <w:rPr>
      <w:rFonts w:ascii="Times New Roman" w:eastAsia="Times New Roman" w:hAnsi="Times New Roman" w:cs="Times New Roman"/>
      <w:sz w:val="20"/>
      <w:szCs w:val="20"/>
      <w:lang w:eastAsia="es-ES"/>
    </w:rPr>
  </w:style>
  <w:style w:type="paragraph" w:customStyle="1" w:styleId="Estilo2">
    <w:name w:val="Estilo2"/>
    <w:basedOn w:val="Normal"/>
    <w:rsid w:val="008221B0"/>
    <w:pPr>
      <w:keepNext/>
      <w:spacing w:line="360" w:lineRule="auto"/>
      <w:jc w:val="center"/>
      <w:outlineLvl w:val="1"/>
    </w:pPr>
    <w:rPr>
      <w:rFonts w:ascii="Verdana" w:hAnsi="Verdana" w:cs="Microsoft Sans Serif"/>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1998</Words>
  <Characters>10992</Characters>
  <Application>Microsoft Office Word</Application>
  <DocSecurity>0</DocSecurity>
  <Lines>91</Lines>
  <Paragraphs>25</Paragraphs>
  <ScaleCrop>false</ScaleCrop>
  <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2016-11-11T06:51:00Z</dcterms:created>
  <dcterms:modified xsi:type="dcterms:W3CDTF">2016-11-11T06:52:00Z</dcterms:modified>
</cp:coreProperties>
</file>